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4110"/>
          <w:tab w:val="left" w:leader="none" w:pos="8620"/>
        </w:tabs>
        <w:spacing w:line="240" w:lineRule="auto"/>
        <w:ind w:left="597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603330" cy="661988"/>
            <wp:effectExtent b="0" l="0" r="0" t="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3330" cy="6619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</w:rPr>
        <w:drawing>
          <wp:inline distB="0" distT="0" distL="0" distR="0">
            <wp:extent cx="713165" cy="713165"/>
            <wp:effectExtent b="0" l="0" r="0" t="0"/>
            <wp:docPr id="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3165" cy="7131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696" w:firstLine="850.3937007874017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696" w:firstLine="72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IV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left="850.3937007874017" w:right="696" w:hanging="283.4645669291342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FORMULÁRIO PARA INTERPOSIÇÃO DE RECURSOS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right="696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6426"/>
          <w:tab w:val="left" w:leader="none" w:pos="7390"/>
          <w:tab w:val="left" w:leader="none" w:pos="9096"/>
          <w:tab w:val="left" w:leader="none" w:pos="9837"/>
        </w:tabs>
        <w:spacing w:line="240" w:lineRule="auto"/>
        <w:ind w:right="-261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9.0" w:type="dxa"/>
        <w:jc w:val="left"/>
        <w:tblInd w:w="-60.0" w:type="dxa"/>
        <w:tblLayout w:type="fixed"/>
        <w:tblLook w:val="0400"/>
      </w:tblPr>
      <w:tblGrid>
        <w:gridCol w:w="6735"/>
        <w:gridCol w:w="2894"/>
        <w:tblGridChange w:id="0">
          <w:tblGrid>
            <w:gridCol w:w="6735"/>
            <w:gridCol w:w="2894"/>
          </w:tblGrid>
        </w:tblGridChange>
      </w:tblGrid>
      <w:tr>
        <w:trPr>
          <w:cantSplit w:val="0"/>
          <w:trHeight w:val="79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tabs>
                <w:tab w:val="left" w:leader="none" w:pos="6426"/>
                <w:tab w:val="left" w:leader="none" w:pos="7390"/>
                <w:tab w:val="left" w:leader="none" w:pos="9096"/>
                <w:tab w:val="left" w:leader="none" w:pos="9837"/>
              </w:tabs>
              <w:spacing w:line="240" w:lineRule="auto"/>
              <w:ind w:right="-2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Nome da/o servidora/or:</w:t>
            </w:r>
          </w:p>
          <w:p w:rsidR="00000000" w:rsidDel="00000000" w:rsidP="00000000" w:rsidRDefault="00000000" w:rsidRPr="00000000" w14:paraId="00000008">
            <w:pPr>
              <w:widowControl w:val="0"/>
              <w:tabs>
                <w:tab w:val="left" w:leader="none" w:pos="6426"/>
                <w:tab w:val="left" w:leader="none" w:pos="7390"/>
                <w:tab w:val="left" w:leader="none" w:pos="9096"/>
                <w:tab w:val="left" w:leader="none" w:pos="9837"/>
              </w:tabs>
              <w:spacing w:line="240" w:lineRule="auto"/>
              <w:ind w:right="-2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tabs>
                <w:tab w:val="left" w:leader="none" w:pos="6426"/>
                <w:tab w:val="left" w:leader="none" w:pos="7390"/>
                <w:tab w:val="left" w:leader="none" w:pos="9096"/>
                <w:tab w:val="left" w:leader="none" w:pos="9837"/>
              </w:tabs>
              <w:spacing w:line="240" w:lineRule="auto"/>
              <w:ind w:right="-2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Matrícula SIAPE:</w:t>
            </w:r>
          </w:p>
        </w:tc>
      </w:tr>
    </w:tbl>
    <w:p w:rsidR="00000000" w:rsidDel="00000000" w:rsidP="00000000" w:rsidRDefault="00000000" w:rsidRPr="00000000" w14:paraId="0000000A">
      <w:pPr>
        <w:widowControl w:val="0"/>
        <w:tabs>
          <w:tab w:val="left" w:leader="none" w:pos="6426"/>
          <w:tab w:val="left" w:leader="none" w:pos="7390"/>
          <w:tab w:val="left" w:leader="none" w:pos="9096"/>
          <w:tab w:val="left" w:leader="none" w:pos="9837"/>
        </w:tabs>
        <w:spacing w:line="240" w:lineRule="auto"/>
        <w:ind w:right="-261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ind w:right="-466.062992125984"/>
        <w:jc w:val="both"/>
        <w:rPr>
          <w:rFonts w:ascii="Calibri" w:cs="Calibri" w:eastAsia="Calibri" w:hAnsi="Calibri"/>
          <w:sz w:val="24"/>
          <w:szCs w:val="24"/>
        </w:rPr>
      </w:pPr>
      <w:bookmarkStart w:colFirst="0" w:colLast="0" w:name="_heading=h.8eum6y535kc8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 acima identificado, solicito encaminhamento de recurso ao Presidente do (Cepe ou Consup) contra o resultado preliminar do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nº 12/2026 - PRPPI/IFAL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de 1º de outubro de 2026,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PRIMEIRO CICLO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e peço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DEFERIMENTO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conforme fundamentação a seguir.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jc w:val="lef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rHeight w:val="250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D">
            <w:pPr>
              <w:widowControl w:val="0"/>
              <w:spacing w:after="120" w:before="120" w:line="240" w:lineRule="auto"/>
              <w:ind w:right="2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FUNDAMENTAÇÃO DO RECURSO</w:t>
            </w:r>
          </w:p>
        </w:tc>
      </w:tr>
      <w:tr>
        <w:trPr>
          <w:cantSplit w:val="0"/>
          <w:trHeight w:val="7784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widowControl w:val="0"/>
              <w:spacing w:after="120" w:before="120" w:line="240" w:lineRule="auto"/>
              <w:ind w:right="2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Liberation Serif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widowControl w:val="0"/>
      <w:tabs>
        <w:tab w:val="left" w:leader="none" w:pos="4110"/>
        <w:tab w:val="left" w:leader="none" w:pos="8620"/>
      </w:tabs>
      <w:spacing w:line="240" w:lineRule="auto"/>
      <w:ind w:left="597" w:firstLine="0"/>
      <w:rPr>
        <w:rFonts w:ascii="Liberation Serif" w:cs="Liberation Serif" w:eastAsia="Liberation Serif" w:hAnsi="Liberation Serif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33.333333333333336"/>
        <w:szCs w:val="33.333333333333336"/>
        <w:vertAlign w:val="superscript"/>
        <w:rtl w:val="0"/>
      </w:rPr>
      <w:t xml:space="preserve">                                                        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QrgfomHsV64T2AVGZuqmemsmZA==">CgMxLjAyDmguOGV1bTZ5NTM1a2M4OAByITFacHNqWTJNR0NDQjhwYnoySzJUdlpUeW0xeE1xbWJncA==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