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110"/>
          <w:tab w:val="left" w:leader="none" w:pos="8620"/>
        </w:tabs>
        <w:spacing w:line="240" w:lineRule="auto"/>
        <w:ind w:left="597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03330" cy="661988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330" cy="66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713165" cy="71316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165" cy="713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114300</wp:posOffset>
            </wp:positionV>
            <wp:extent cx="1209675" cy="628650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96" w:firstLine="850.393700787401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696" w:firstLine="7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850.3937007874017" w:right="696" w:hanging="283.464566929134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INTERPOSIÇÃO DE RECURSOS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696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426"/>
          <w:tab w:val="left" w:leader="none" w:pos="7390"/>
          <w:tab w:val="left" w:leader="none" w:pos="9096"/>
          <w:tab w:val="left" w:leader="none" w:pos="9837"/>
        </w:tabs>
        <w:spacing w:line="240" w:lineRule="auto"/>
        <w:ind w:right="-26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-60.0" w:type="dxa"/>
        <w:tblLayout w:type="fixed"/>
        <w:tblLook w:val="0400"/>
      </w:tblPr>
      <w:tblGrid>
        <w:gridCol w:w="6735"/>
        <w:gridCol w:w="2894"/>
        <w:tblGridChange w:id="0">
          <w:tblGrid>
            <w:gridCol w:w="6735"/>
            <w:gridCol w:w="289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da/o servidora/or: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 SIAPE: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tabs>
          <w:tab w:val="left" w:leader="none" w:pos="6426"/>
          <w:tab w:val="left" w:leader="none" w:pos="7390"/>
          <w:tab w:val="left" w:leader="none" w:pos="9096"/>
          <w:tab w:val="left" w:leader="none" w:pos="9837"/>
        </w:tabs>
        <w:spacing w:line="240" w:lineRule="auto"/>
        <w:ind w:right="-26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466.062992125984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acima identificado, solicito encaminhamento de recurso ao Presidente do (Cepe ou Consup) contra o resultado preliminar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11/2025 - PRPPI/IFAL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26 de setembro de 2025,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PRIMEIRO CICLO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peço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DEFERIMENTO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fundamentação a seguir.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spacing w:after="120" w:before="120" w:line="240" w:lineRule="auto"/>
              <w:ind w:right="2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FUNDAMENTAÇÃO DO RECURSO</w:t>
            </w:r>
          </w:p>
        </w:tc>
      </w:tr>
      <w:tr>
        <w:trPr>
          <w:cantSplit w:val="0"/>
          <w:trHeight w:val="778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120" w:before="120" w:line="240" w:lineRule="auto"/>
              <w:ind w:right="2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tabs>
        <w:tab w:val="left" w:leader="none" w:pos="4110"/>
        <w:tab w:val="left" w:leader="none" w:pos="8620"/>
      </w:tabs>
      <w:spacing w:line="240" w:lineRule="auto"/>
      <w:ind w:left="597" w:firstLine="0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33.333333333333336"/>
        <w:szCs w:val="33.333333333333336"/>
        <w:vertAlign w:val="superscript"/>
        <w:rtl w:val="0"/>
      </w:rPr>
      <w:t xml:space="preserve">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