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04/2020 - PRPPI/IFAL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CHAMADA DE PROJETOS 2020/2021 - BOLSAS INSTITUCIONAIS DE INICIAÇÃO CIENTÍFICA (PIBIC/CNPq/FAPEAL),  BOLSAS INSTITUCIONAIS DE INICIAÇÃO CIENTÍFICA NAS AÇÕES AFIRMATIVAS (PIBIC-Af/CNPq) e BOLSAS DE INICIAÇÃO EM DESENVOLVIMENTO TECNOLÓGICO E INOVAÇÃO (PIBITI/CNPq)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3 – MODELO PIBITI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(Deve representar de forma objetiva a ideia que pretende desenvolver no projeto. Todas as letras devem ser MAIÚSCULAS e em NEGRITO.)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 resumo deve ressaltar sucintamente os objetivos, a motivação, a metodologia e os possíveis resultados esperados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CARACTERIZAÇÃO DO PROBLEMA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2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objetivamente, com o apoio da literatura, o problema focalizado, sua relevância no contexto da área inserida e sua importância específica para o avanço do conhecimento.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OBJETIVOS E METAS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Explicitar os objetivos e metas do projeto. Justificar a proposição e sua inserção na área proposta.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MÉTODOS E PROCEDIMENTOS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Descrever sucintamente a metodologia empregada para a execução do projeto e como os objetivos serão alcançados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INFRAESTRUTURA E RECURSOS DISPONÍVEIS PARA O DESENVOLVIMENTO DO PROJETO NO 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Apresentar a infraestrutura física e a disponibilidade de recursos humanos, materiais e financeiros disponíveis para desenvolvimento do projeto). Mencionar financiamentos de qualquer fonte. Descrever as contrapartidas que devem ser disponibilizas pelo campus onde o projeto será desenvolvido, explicitando possíveis medidas previstas para contornar ou superar as dificuldades encontradas na indisponibilização da contrapartida mencionada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5. RESULTADOS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E/ OU PRODUTOS ESPERADOS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(máximo de 2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278.0" w:type="dxa"/>
              <w:jc w:val="left"/>
              <w:tblLayout w:type="fixed"/>
              <w:tblLook w:val="0400"/>
            </w:tblPr>
            <w:tblGrid>
              <w:gridCol w:w="8278"/>
              <w:tblGridChange w:id="0">
                <w:tblGrid>
                  <w:gridCol w:w="8278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rPr>
                      <w:rFonts w:ascii="Arial" w:cs="Arial" w:eastAsia="Arial" w:hAnsi="Arial"/>
                      <w:i w:val="1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4"/>
                      <w:szCs w:val="24"/>
                      <w:rtl w:val="0"/>
                    </w:rPr>
                    <w:t xml:space="preserve">Descrever os resultados e/ ou produtos esperados. É importante que se indique se há previsão de geração de algum produto ou processo passível de proteção intelectual (Ex. patentes, software etc). 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PLANO DE TRABALHO DO BOLSISTA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(O Plano de trabalho do bolsista 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individualizado e diferenciado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 devendo ter suas atividades explicitadas de acordo com o cronograma do projeto.) Caso haja discente voluntário no projeto, descrever um plano para cada participante.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CRONOGRAMA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Enumerar as atividades e marcar meses que serão desenvolvidas durante a execução do projeto.)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COLABORAÇÕES E PARCERIAS COM OUTRAS INSTITUIÇÕES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 Caso existam instituições parceiras, deve-se citar quais são e se existe percentual de participação dos colaboradores em caso de geração de propriedade intelectual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REFERÊNCIAS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(Relacionar as obras da literatura citadas - SUGESTÕES DE FORMATO)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Artigo: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1.Tavares, L. C.;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Quim. Nova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2004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631.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Patentes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5. Kadin, S.B.;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US pat. 4,730,004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1988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6. Eberlin, M. N.; Mendes, M. A.; Sparrapan, R.; Kotiaho, T.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Br PI 9.604.468-3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1999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7. Regitz, M. Em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Multiple Bonds and Low Coordination in Phosphorus Chemistry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; Regitz, M.; Scherer, O. J., eds.; Georg Thieme Verlag: Stuttgart, 1990, cap. 2.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Patentes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5. Kadin, S.B.;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US pat. 4,730,004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1988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Programas de computação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Softwares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9. Sheldrick, G. M.;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SHELXL-93; Program for Crystal Structure Refinement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; Universidade de Göttingen, Alemanha, 1993.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Teses e dissertações: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10. Silva Jr., J. G.;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Tese de Doutorado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Universidade Federal de Alagoas, Brasil, 2015.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 apresentado em Congressos: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11. Ferreira, A. B; Brito, S. L.;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Resumos do III Encontro de Inovação, Ciência e Tecnologia do IFAL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Satuba, Brasil, 2015.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Páginas de Internet: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12. LEVIN, Ginger; NUTT, Howard.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  <w:rtl w:val="0"/>
              </w:rPr>
              <w:t xml:space="preserve">Achieving excellence in business development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: the business development capability maturity model. Disponível em: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  <w:rtl w:val="0"/>
              </w:rPr>
              <w:t xml:space="preserve">http://www.maturityresearch.com/biblio.html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Acesso: 26 jan. 2007.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3194-1199. www2.ifal.edu.br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3194-1199. www2.ifal.edu.br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4732020</wp:posOffset>
          </wp:positionH>
          <wp:positionV relativeFrom="paragraph">
            <wp:posOffset>-4443</wp:posOffset>
          </wp:positionV>
          <wp:extent cx="668020" cy="733425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02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445" distT="0" distL="0" distR="4445" hidden="0" layoutInCell="1" locked="0" relativeHeight="0" simplePos="0">
          <wp:simplePos x="0" y="0"/>
          <wp:positionH relativeFrom="column">
            <wp:posOffset>2359342</wp:posOffset>
          </wp:positionH>
          <wp:positionV relativeFrom="paragraph">
            <wp:posOffset>635</wp:posOffset>
          </wp:positionV>
          <wp:extent cx="681355" cy="681355"/>
          <wp:effectExtent b="0" l="0" r="0" t="0"/>
          <wp:wrapSquare wrapText="bothSides" distB="4445" distT="0" distL="0" distR="4445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8255" distT="0" distL="0" distR="0" hidden="0" layoutInCell="1" locked="0" relativeHeight="0" simplePos="0">
          <wp:simplePos x="0" y="0"/>
          <wp:positionH relativeFrom="column">
            <wp:posOffset>-237488</wp:posOffset>
          </wp:positionH>
          <wp:positionV relativeFrom="paragraph">
            <wp:posOffset>635</wp:posOffset>
          </wp:positionV>
          <wp:extent cx="694690" cy="753745"/>
          <wp:effectExtent b="0" l="0" r="0" t="0"/>
          <wp:wrapSquare wrapText="bothSides" distB="8255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753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Alagoas - IFAL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80808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80808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dJVCBocFLtydsOB/HP8T1YWeg==">AMUW2mWOJY1Kk6kGZGfmHfj3mgsjiTomGLS6478gXy1r+6ydDxnXxJmARM+b3Xt++lke2KEBCTB11yjmH9a8BcjnLgBmuX0Gq/PL87ZxvxrDK2tXg9zDCiVJWpBmz7/6rHmwC1ejV6XF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