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13" w:rsidRDefault="00421A55">
      <w:pPr>
        <w:jc w:val="center"/>
        <w:rPr>
          <w:b/>
        </w:rPr>
      </w:pPr>
      <w:r>
        <w:rPr>
          <w:b/>
        </w:rPr>
        <w:t>Instrução Normativa 207/2019/SGDP/ME</w:t>
      </w:r>
    </w:p>
    <w:p w:rsidR="00DF4E13" w:rsidRDefault="00DF4E13">
      <w:pPr>
        <w:jc w:val="center"/>
        <w:rPr>
          <w:b/>
        </w:rPr>
      </w:pPr>
    </w:p>
    <w:p w:rsidR="00DF4E13" w:rsidRDefault="00421A55">
      <w:pPr>
        <w:jc w:val="both"/>
      </w:pPr>
      <w:r>
        <w:t>Foi publicada em 22/10/2019 a Instrução Normativa 207/2019/SGDP/ME que estabelece orientação quanto ao pagamento de auxílio-transporte ao</w:t>
      </w:r>
      <w:r w:rsidR="004368D9">
        <w:t>/à</w:t>
      </w:r>
      <w:r>
        <w:t xml:space="preserve"> servidor</w:t>
      </w:r>
      <w:r w:rsidR="004368D9">
        <w:t>/a</w:t>
      </w:r>
      <w:r>
        <w:t xml:space="preserve"> e ao</w:t>
      </w:r>
      <w:r w:rsidR="004368D9">
        <w:t>/à</w:t>
      </w:r>
      <w:r>
        <w:t xml:space="preserve"> empregado</w:t>
      </w:r>
      <w:r w:rsidR="004368D9">
        <w:t>/a</w:t>
      </w:r>
      <w:r>
        <w:t xml:space="preserve"> público</w:t>
      </w:r>
      <w:r w:rsidR="004368D9">
        <w:t>/a</w:t>
      </w:r>
      <w:r>
        <w:t xml:space="preserve"> nos deslocamentos de suas residências para os locais de trabalho e vice-versa.</w:t>
      </w:r>
      <w:r w:rsidR="004368D9">
        <w:t xml:space="preserve"> Neste sentido, </w:t>
      </w:r>
      <w:proofErr w:type="gramStart"/>
      <w:r w:rsidR="004368D9">
        <w:t>seguem  a</w:t>
      </w:r>
      <w:proofErr w:type="gramEnd"/>
      <w:r w:rsidR="004368D9">
        <w:t xml:space="preserve"> seguir algumas informações relevantes para a concessão.</w:t>
      </w:r>
    </w:p>
    <w:p w:rsidR="00DF4E13" w:rsidRDefault="00421A55">
      <w:pPr>
        <w:jc w:val="both"/>
        <w:rPr>
          <w:b/>
        </w:rPr>
      </w:pPr>
      <w:r>
        <w:rPr>
          <w:b/>
        </w:rPr>
        <w:t>1 – Atualização do Endereço</w:t>
      </w:r>
    </w:p>
    <w:p w:rsidR="00DF4E13" w:rsidRDefault="00421A55">
      <w:pPr>
        <w:jc w:val="both"/>
      </w:pPr>
      <w:r>
        <w:t>- Os dados do endereço residencial, apresentados para fins de concessão de auxílio-transporte, deverão ser idênticos àqueles constantes do cadastro do/a servidor/a ou empregado/a público/a no Sistema Integrado de Administração de Recursos Humanos (SIAPE);</w:t>
      </w:r>
    </w:p>
    <w:p w:rsidR="00DF4E13" w:rsidRDefault="00421A55">
      <w:pPr>
        <w:jc w:val="both"/>
      </w:pPr>
      <w:r>
        <w:t>- O/A servidor/a ou empregado/a público/a deverá manter atualizado o seu endereço residencial junto às unidades de gestão de pessoas, cabendo inclusive, informar sempre que ocorrer alteração das circunstâncias que fundamentam a concessão do benefício;</w:t>
      </w:r>
    </w:p>
    <w:p w:rsidR="00DF4E13" w:rsidRDefault="00421A55">
      <w:pPr>
        <w:jc w:val="both"/>
        <w:rPr>
          <w:b/>
        </w:rPr>
      </w:pPr>
      <w:r>
        <w:rPr>
          <w:b/>
        </w:rPr>
        <w:t>2 – Forma de Solicitação</w:t>
      </w:r>
    </w:p>
    <w:p w:rsidR="00DF4E13" w:rsidRDefault="004368D9">
      <w:pPr>
        <w:jc w:val="both"/>
      </w:pPr>
      <w:r>
        <w:t xml:space="preserve">- Compete </w:t>
      </w:r>
      <w:r w:rsidR="00421A55">
        <w:t>ao</w:t>
      </w:r>
      <w:r>
        <w:t>/à</w:t>
      </w:r>
      <w:r w:rsidR="00421A55">
        <w:t xml:space="preserve"> servidor/a ou empregado/a público/a requerer a concessão, a atualização e a exclusão do auxílio-transporte obrigatoriamente pelo Módulo de Requerimentos do Sistema de Gestão de Pessoas (SIGEPE);</w:t>
      </w:r>
    </w:p>
    <w:p w:rsidR="00DF4E13" w:rsidRDefault="00421A55">
      <w:pPr>
        <w:jc w:val="both"/>
      </w:pPr>
      <w:r>
        <w:t xml:space="preserve">- O/A servidor/a deverá anexar ao requerimento comprovante do valor do deslocamento e informar no campo observação o número de deslocamentos por semana, assim como foto do Google </w:t>
      </w:r>
      <w:proofErr w:type="spellStart"/>
      <w:r>
        <w:t>Maps</w:t>
      </w:r>
      <w:proofErr w:type="spellEnd"/>
      <w:r>
        <w:t xml:space="preserve"> ou similar que comprove a quilometragem e tempo percorrido da residência do/a servidor/a até o campus de exercício. O menu de inclusão de anexos fica disponível somente após gravar a solicitação;</w:t>
      </w:r>
    </w:p>
    <w:p w:rsidR="00DF4E13" w:rsidRDefault="00421A55">
      <w:pPr>
        <w:jc w:val="both"/>
      </w:pPr>
      <w:r>
        <w:t>- Somente será deferida a solicitação caso o endereço seja o mesmo cadastro no SIAPE;</w:t>
      </w:r>
    </w:p>
    <w:p w:rsidR="00DF4E13" w:rsidRDefault="00421A55">
      <w:pPr>
        <w:jc w:val="both"/>
      </w:pPr>
      <w:r>
        <w:t>- Alertamos que o sistema não soma os valores, sendo necessário informar o custo diária de deslocamento (valor de ida de todos os trechos + valor de volta de todos os trechos);</w:t>
      </w:r>
    </w:p>
    <w:p w:rsidR="00DF4E13" w:rsidRDefault="00421A55">
      <w:pPr>
        <w:jc w:val="both"/>
        <w:rPr>
          <w:b/>
        </w:rPr>
      </w:pPr>
      <w:r>
        <w:rPr>
          <w:b/>
        </w:rPr>
        <w:t>3 - Recadastramento</w:t>
      </w:r>
    </w:p>
    <w:p w:rsidR="00DF4E13" w:rsidRDefault="00421A55">
      <w:pPr>
        <w:jc w:val="both"/>
      </w:pPr>
      <w:r>
        <w:t>Será realizado o recadastramento do auxílio-transporte a cada dois anos, a contar a partir do exercício de 2020 obrigatoriamente pelo Módulo de Requerimentos do Sistema de Gestão de Pessoas (SIGEPE);</w:t>
      </w:r>
    </w:p>
    <w:p w:rsidR="00DF4E13" w:rsidRDefault="00421A55">
      <w:pPr>
        <w:jc w:val="both"/>
        <w:rPr>
          <w:b/>
        </w:rPr>
      </w:pPr>
      <w:r>
        <w:rPr>
          <w:b/>
        </w:rPr>
        <w:t>4 – Alternativa Menos Onerosa</w:t>
      </w:r>
    </w:p>
    <w:p w:rsidR="00DF4E13" w:rsidRDefault="00421A55">
      <w:pPr>
        <w:jc w:val="both"/>
      </w:pPr>
      <w:r>
        <w:t>Aos/As dirigentes de gestão de pessoas dos órgãos e entidades públicas cabem observar a aplicação desta Instrução Normativa, garantindo a economicidade na concessão do auxílio-transporte, com a escolha do meio de transporte menos oneroso para a Administração, sob pena de responsabilização administrativa, civil e criminal.</w:t>
      </w:r>
    </w:p>
    <w:p w:rsidR="00DF4E13" w:rsidRDefault="00421A55">
      <w:pPr>
        <w:jc w:val="both"/>
      </w:pPr>
      <w:r>
        <w:t xml:space="preserve">Destacamos ainda que, em virtude da publicação desta Instrução Normativa, </w:t>
      </w:r>
      <w:r w:rsidRPr="00C43A2A">
        <w:rPr>
          <w:u w:val="single"/>
        </w:rPr>
        <w:t xml:space="preserve">a partir da </w:t>
      </w:r>
      <w:r w:rsidR="004368D9" w:rsidRPr="00C43A2A">
        <w:rPr>
          <w:u w:val="single"/>
        </w:rPr>
        <w:t>folha de pagamento do mês de fevereiro</w:t>
      </w:r>
      <w:r>
        <w:t>, os/as servidores/as com 65 (sessenta e c</w:t>
      </w:r>
      <w:bookmarkStart w:id="0" w:name="_GoBack"/>
      <w:bookmarkEnd w:id="0"/>
      <w:r>
        <w:t xml:space="preserve">inco) anos ou mais não receberão o auxílio transporte devido à gratuidade dos transportes coletivos públicos urbanos e </w:t>
      </w:r>
      <w:proofErr w:type="spellStart"/>
      <w:r>
        <w:t>semi-urbanos</w:t>
      </w:r>
      <w:proofErr w:type="spellEnd"/>
      <w:r>
        <w:t xml:space="preserve"> de acordo com o art. 2º, inciso IV da IN nº 207.</w:t>
      </w:r>
    </w:p>
    <w:p w:rsidR="00DF4E13" w:rsidRDefault="00421A55">
      <w:pPr>
        <w:jc w:val="both"/>
      </w:pPr>
      <w:r>
        <w:rPr>
          <w:b/>
          <w:bCs/>
        </w:rPr>
        <w:t xml:space="preserve">5 - Exceção a Vedação de uso de Veículo Próprio </w:t>
      </w:r>
    </w:p>
    <w:p w:rsidR="00DF4E13" w:rsidRPr="00503A1E" w:rsidRDefault="00503A1E">
      <w:pPr>
        <w:jc w:val="both"/>
      </w:pPr>
      <w:r w:rsidRPr="00503A1E">
        <w:rPr>
          <w:rFonts w:ascii="Calibri" w:hAnsi="Calibri"/>
        </w:rPr>
        <w:t>-</w:t>
      </w:r>
      <w:r w:rsidR="00421A55" w:rsidRPr="00503A1E">
        <w:rPr>
          <w:rFonts w:ascii="Calibri" w:hAnsi="Calibri"/>
        </w:rPr>
        <w:t>Servidor</w:t>
      </w:r>
      <w:r w:rsidRPr="00503A1E">
        <w:rPr>
          <w:rFonts w:ascii="Calibri" w:hAnsi="Calibri"/>
        </w:rPr>
        <w:t>/a</w:t>
      </w:r>
      <w:r w:rsidR="00421A55" w:rsidRPr="00503A1E">
        <w:rPr>
          <w:rFonts w:ascii="Calibri" w:hAnsi="Calibri"/>
        </w:rPr>
        <w:t xml:space="preserve"> ou empregado</w:t>
      </w:r>
      <w:r w:rsidRPr="00503A1E">
        <w:rPr>
          <w:rFonts w:ascii="Calibri" w:hAnsi="Calibri"/>
        </w:rPr>
        <w:t>/a</w:t>
      </w:r>
      <w:r w:rsidR="00421A55" w:rsidRPr="00503A1E">
        <w:rPr>
          <w:rFonts w:ascii="Calibri" w:hAnsi="Calibri"/>
        </w:rPr>
        <w:t xml:space="preserve"> público</w:t>
      </w:r>
      <w:r w:rsidRPr="00503A1E">
        <w:rPr>
          <w:rFonts w:ascii="Calibri" w:hAnsi="Calibri"/>
        </w:rPr>
        <w:t>/a</w:t>
      </w:r>
      <w:r w:rsidR="00421A55" w:rsidRPr="00503A1E">
        <w:rPr>
          <w:rFonts w:ascii="Calibri" w:hAnsi="Calibri"/>
        </w:rPr>
        <w:t xml:space="preserve"> com deficiência, que não possa ser transportado</w:t>
      </w:r>
      <w:r w:rsidRPr="00503A1E">
        <w:rPr>
          <w:rFonts w:ascii="Calibri" w:hAnsi="Calibri"/>
        </w:rPr>
        <w:t>/a</w:t>
      </w:r>
      <w:r w:rsidR="00421A55" w:rsidRPr="00503A1E">
        <w:rPr>
          <w:rFonts w:ascii="Calibri" w:hAnsi="Calibri"/>
        </w:rPr>
        <w:t xml:space="preserve"> por motivo de inexistência ou precariedade por meio de transporte coletivo, seletivo ou especial adaptado,</w:t>
      </w:r>
      <w:r w:rsidRPr="00503A1E">
        <w:rPr>
          <w:rFonts w:ascii="Calibri" w:hAnsi="Calibri"/>
        </w:rPr>
        <w:t xml:space="preserve"> </w:t>
      </w:r>
      <w:r w:rsidR="00421A55" w:rsidRPr="00503A1E">
        <w:rPr>
          <w:rFonts w:ascii="Calibri" w:hAnsi="Calibri"/>
        </w:rPr>
        <w:t xml:space="preserve">o valor do auxílio-transporte nesta situação terá como referência o valor do transporte coletivo, seletivo ou </w:t>
      </w:r>
      <w:proofErr w:type="gramStart"/>
      <w:r w:rsidR="00421A55" w:rsidRPr="00503A1E">
        <w:rPr>
          <w:rFonts w:ascii="Calibri" w:hAnsi="Calibri"/>
        </w:rPr>
        <w:t>especial .</w:t>
      </w:r>
      <w:proofErr w:type="gramEnd"/>
      <w:r w:rsidR="00421A55" w:rsidRPr="00503A1E">
        <w:rPr>
          <w:rFonts w:ascii="Calibri" w:hAnsi="Calibri"/>
        </w:rPr>
        <w:t xml:space="preserve"> </w:t>
      </w:r>
    </w:p>
    <w:p w:rsidR="00DF4E13" w:rsidRPr="00503A1E" w:rsidRDefault="00503A1E">
      <w:pPr>
        <w:jc w:val="both"/>
      </w:pPr>
      <w:r w:rsidRPr="00503A1E">
        <w:rPr>
          <w:rFonts w:ascii="Calibri" w:hAnsi="Calibri"/>
        </w:rPr>
        <w:t xml:space="preserve">- </w:t>
      </w:r>
      <w:r w:rsidR="00421A55" w:rsidRPr="00503A1E">
        <w:rPr>
          <w:rFonts w:ascii="Calibri" w:hAnsi="Calibri"/>
        </w:rPr>
        <w:t>A deficiência do</w:t>
      </w:r>
      <w:r w:rsidRPr="00503A1E">
        <w:rPr>
          <w:rFonts w:ascii="Calibri" w:hAnsi="Calibri"/>
        </w:rPr>
        <w:t>/a</w:t>
      </w:r>
      <w:r w:rsidR="00421A55" w:rsidRPr="00503A1E">
        <w:rPr>
          <w:rFonts w:ascii="Calibri" w:hAnsi="Calibri"/>
        </w:rPr>
        <w:t xml:space="preserve"> servidor</w:t>
      </w:r>
      <w:r w:rsidRPr="00503A1E">
        <w:rPr>
          <w:rFonts w:ascii="Calibri" w:hAnsi="Calibri"/>
        </w:rPr>
        <w:t>/a</w:t>
      </w:r>
      <w:r w:rsidR="00421A55" w:rsidRPr="00503A1E">
        <w:rPr>
          <w:rFonts w:ascii="Calibri" w:hAnsi="Calibri"/>
        </w:rPr>
        <w:t xml:space="preserve"> ou empregado</w:t>
      </w:r>
      <w:r w:rsidRPr="00503A1E">
        <w:rPr>
          <w:rFonts w:ascii="Calibri" w:hAnsi="Calibri"/>
        </w:rPr>
        <w:t>/a</w:t>
      </w:r>
      <w:r w:rsidR="00421A55" w:rsidRPr="00503A1E">
        <w:rPr>
          <w:rFonts w:ascii="Calibri" w:hAnsi="Calibri"/>
        </w:rPr>
        <w:t xml:space="preserve"> público</w:t>
      </w:r>
      <w:r w:rsidRPr="00503A1E">
        <w:rPr>
          <w:rFonts w:ascii="Calibri" w:hAnsi="Calibri"/>
        </w:rPr>
        <w:t>/a</w:t>
      </w:r>
      <w:r w:rsidR="00421A55" w:rsidRPr="00503A1E">
        <w:rPr>
          <w:rFonts w:ascii="Calibri" w:hAnsi="Calibri"/>
        </w:rPr>
        <w:t xml:space="preserve"> e a avaliação da precariedade do meio de transporte adaptado, serão atestadas por equipe multiprofissional</w:t>
      </w:r>
      <w:r w:rsidR="00421A55" w:rsidRPr="00503A1E">
        <w:rPr>
          <w:rFonts w:ascii="rawline;sans-serif" w:hAnsi="rawline;sans-serif"/>
          <w:b/>
          <w:sz w:val="27"/>
        </w:rPr>
        <w:t>.</w:t>
      </w:r>
      <w:r w:rsidR="00421A55" w:rsidRPr="00503A1E">
        <w:rPr>
          <w:rFonts w:ascii="Calibri" w:hAnsi="Calibri"/>
        </w:rPr>
        <w:t xml:space="preserve"> </w:t>
      </w:r>
    </w:p>
    <w:p w:rsidR="00DF4E13" w:rsidRDefault="00421A55">
      <w:pPr>
        <w:jc w:val="both"/>
      </w:pPr>
      <w:r>
        <w:rPr>
          <w:b/>
        </w:rPr>
        <w:t>6- Considerações importantes:</w:t>
      </w:r>
    </w:p>
    <w:p w:rsidR="00DF4E13" w:rsidRDefault="00421A55">
      <w:pPr>
        <w:jc w:val="both"/>
      </w:pPr>
      <w:r>
        <w:t>- quem já recebe o auxílio não precisa realizar nenhuma ação neste momento. Quando for realizado o recadastramento, encaminharemos orientações específicas;</w:t>
      </w:r>
    </w:p>
    <w:p w:rsidR="00DF4E13" w:rsidRDefault="00421A55">
      <w:pPr>
        <w:jc w:val="both"/>
      </w:pPr>
      <w:r>
        <w:t>- quem precisa solicitar, alterar ou excluir seu auxílio deve fazer conforme as orientações encaminhadas;</w:t>
      </w:r>
    </w:p>
    <w:p w:rsidR="00DF4E13" w:rsidRDefault="00421A55">
      <w:pPr>
        <w:jc w:val="both"/>
      </w:pPr>
      <w:r>
        <w:t>- os anexos devem ser incluídos com o tipo "comprovante de residência", uma vez que o sistema não tem as opções de comprovante de valor ou trajeto;</w:t>
      </w:r>
    </w:p>
    <w:p w:rsidR="00DF4E13" w:rsidRDefault="00421A55">
      <w:pPr>
        <w:jc w:val="both"/>
      </w:pPr>
      <w:r>
        <w:t xml:space="preserve">- </w:t>
      </w:r>
      <w:proofErr w:type="spellStart"/>
      <w:r>
        <w:t>esta</w:t>
      </w:r>
      <w:proofErr w:type="spellEnd"/>
      <w:r>
        <w:t xml:space="preserve"> instrução normativa é do Ministério da Economia e a operacionalização no SIAPE foi feita por eles, sem qualquer ação do </w:t>
      </w:r>
      <w:proofErr w:type="spellStart"/>
      <w:r>
        <w:t>Ifal</w:t>
      </w:r>
      <w:proofErr w:type="spellEnd"/>
      <w:r>
        <w:t>.</w:t>
      </w:r>
    </w:p>
    <w:p w:rsidR="004368D9" w:rsidRDefault="004368D9">
      <w:pPr>
        <w:jc w:val="both"/>
      </w:pPr>
    </w:p>
    <w:p w:rsidR="004368D9" w:rsidRDefault="004368D9">
      <w:pPr>
        <w:jc w:val="both"/>
      </w:pPr>
      <w:r>
        <w:t>No caso de eventuais dúvidas o Departamento de Administração e Pagamento de Pessoal (DAPP) está à disposição para esclarecimentos.</w:t>
      </w:r>
    </w:p>
    <w:p w:rsidR="004368D9" w:rsidRDefault="00CD0F9F">
      <w:pPr>
        <w:jc w:val="both"/>
      </w:pPr>
      <w:r>
        <w:t>Telefone: 3194-1162/1206/1129</w:t>
      </w:r>
    </w:p>
    <w:sectPr w:rsidR="004368D9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awline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13"/>
    <w:rsid w:val="00421A55"/>
    <w:rsid w:val="004368D9"/>
    <w:rsid w:val="00503A1E"/>
    <w:rsid w:val="00734590"/>
    <w:rsid w:val="00C43A2A"/>
    <w:rsid w:val="00CD0F9F"/>
    <w:rsid w:val="00D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174F1-74C8-E545-8ABE-8655580C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dc:description/>
  <cp:lastModifiedBy>HP Inc.</cp:lastModifiedBy>
  <cp:revision>5</cp:revision>
  <dcterms:created xsi:type="dcterms:W3CDTF">2019-12-17T11:43:00Z</dcterms:created>
  <dcterms:modified xsi:type="dcterms:W3CDTF">2020-01-05T13:43:00Z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