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Nós, abaixo assinados, declaramos ter interesse na participação da Atividade de Extensão: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______________________________________________________________________________, do Campus ________________________________________  do Ifal, tendo como Orientador/a o/a servidor/a:__________________________________________________________.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Assinaturas (Nome/RG):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_______________________________________________________________RG_________________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 , ___ de _____________ de 202_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4900930</wp:posOffset>
          </wp:positionH>
          <wp:positionV relativeFrom="paragraph">
            <wp:posOffset>13970</wp:posOffset>
          </wp:positionV>
          <wp:extent cx="661035" cy="691515"/>
          <wp:effectExtent b="0" l="0" r="0" t="0"/>
          <wp:wrapSquare wrapText="bothSides" distB="0" distT="0" distL="0" distR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6985</wp:posOffset>
          </wp:positionH>
          <wp:positionV relativeFrom="paragraph">
            <wp:posOffset>-3174</wp:posOffset>
          </wp:positionV>
          <wp:extent cx="715010" cy="77533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210" l="-158" r="-158" t="-210"/>
                  <a:stretch>
                    <a:fillRect/>
                  </a:stretch>
                </pic:blipFill>
                <pic:spPr>
                  <a:xfrm>
                    <a:off x="0" y="0"/>
                    <a:ext cx="715010" cy="775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2397760</wp:posOffset>
          </wp:positionH>
          <wp:positionV relativeFrom="paragraph">
            <wp:posOffset>10795</wp:posOffset>
          </wp:positionV>
          <wp:extent cx="784860" cy="784860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-267" l="-268" r="-267" t="-268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4900930</wp:posOffset>
          </wp:positionH>
          <wp:positionV relativeFrom="paragraph">
            <wp:posOffset>13970</wp:posOffset>
          </wp:positionV>
          <wp:extent cx="661035" cy="691515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6985</wp:posOffset>
          </wp:positionH>
          <wp:positionV relativeFrom="paragraph">
            <wp:posOffset>-3174</wp:posOffset>
          </wp:positionV>
          <wp:extent cx="715010" cy="77533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210" l="-158" r="-158" t="-210"/>
                  <a:stretch>
                    <a:fillRect/>
                  </a:stretch>
                </pic:blipFill>
                <pic:spPr>
                  <a:xfrm>
                    <a:off x="0" y="0"/>
                    <a:ext cx="715010" cy="775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2397760</wp:posOffset>
          </wp:positionH>
          <wp:positionV relativeFrom="paragraph">
            <wp:posOffset>10795</wp:posOffset>
          </wp:positionV>
          <wp:extent cx="784860" cy="78486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-267" l="-268" r="-267" t="-268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 - MEC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DE ALAGOAS – IFAL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EXTENSÃO – PROEX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