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255"/>
        <w:gridCol w:w="255"/>
        <w:gridCol w:w="255"/>
        <w:gridCol w:w="510"/>
        <w:gridCol w:w="60"/>
        <w:gridCol w:w="660"/>
        <w:gridCol w:w="615"/>
        <w:gridCol w:w="615"/>
        <w:gridCol w:w="720"/>
        <w:gridCol w:w="720"/>
        <w:gridCol w:w="720"/>
        <w:gridCol w:w="1155"/>
        <w:gridCol w:w="1155"/>
        <w:gridCol w:w="1155"/>
        <w:tblGridChange w:id="0">
          <w:tblGrid>
            <w:gridCol w:w="255"/>
            <w:gridCol w:w="255"/>
            <w:gridCol w:w="255"/>
            <w:gridCol w:w="255"/>
            <w:gridCol w:w="510"/>
            <w:gridCol w:w="60"/>
            <w:gridCol w:w="660"/>
            <w:gridCol w:w="615"/>
            <w:gridCol w:w="615"/>
            <w:gridCol w:w="720"/>
            <w:gridCol w:w="720"/>
            <w:gridCol w:w="720"/>
            <w:gridCol w:w="1155"/>
            <w:gridCol w:w="1155"/>
            <w:gridCol w:w="11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REQUERIMENTO GERAL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6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right="-202.32283464566933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right="-202.3228346456693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right="-202.3228346456693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ANO/SEMESTRE: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right="-202.3228346456693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TURNO: (     ) Matutino                (      )  Vespertino                (      ) Noturno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6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SITUAÇÃO ESCOLAR DA/O DISCENTE:  (    ) Cursando     (    ) Matrícula Trancada    (    ) Concluído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6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before="6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FILIAÇÃO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6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PAI: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MÃE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TELEFONES e 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99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rPr/>
      </w:pPr>
      <w:r w:rsidDel="00000000" w:rsidR="00000000" w:rsidRPr="00000000">
        <w:rPr>
          <w:rtl w:val="0"/>
        </w:rPr>
        <w:t xml:space="preserve">Senhor/a Chefe da Diretoria de Ensino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Marechal Deodoro,</w:t>
      </w:r>
    </w:p>
    <w:p w:rsidR="00000000" w:rsidDel="00000000" w:rsidP="00000000" w:rsidRDefault="00000000" w:rsidRPr="00000000" w14:paraId="0000009B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Venho, por meio deste, requerer a V. Sa.: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3240"/>
        <w:gridCol w:w="5055"/>
        <w:tblGridChange w:id="0">
          <w:tblGrid>
            <w:gridCol w:w="705"/>
            <w:gridCol w:w="3240"/>
            <w:gridCol w:w="505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228" w:hanging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52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AJUSTE DE 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APROVEITAMENTO DE ESTUDOS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182" w:lineRule="auto"/>
              <w:ind w:left="9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Usar um único requerimento para todas as disciplinas, preenchendo o quadro abaixo para essa finalidade.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9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Anexar cópia do histórico escolar e programa/s da/s disciplina/s solicitada/s (seguir a matriz curricular do Ifal constante no PPC do curso) para fins de análise e parecer.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184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Todos os documentos anexados deverão estar devidamente autenticados e conter o carimbo e a assinatura do responsável pela Instituição de origem.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68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CANCELAMENTO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182" w:lineRule="auto"/>
              <w:ind w:left="10" w:right="46.299212598424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Sendo menor de idade, exigir-se-á a concordância formal do responsável legal. Anexar declaração de Nada Consta da Biblioteca.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74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EXAME DE PROFICIÊNCIA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22" w:line="183" w:lineRule="auto"/>
              <w:ind w:left="9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Aguardar edital.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183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Anexar comprovante de experiência e/ou conhecimento da disciplina.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93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MATRÍCULA EM CARÁTER EXCEPCIONAL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116" w:line="240" w:lineRule="auto"/>
              <w:ind w:left="11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Justificar e anexar documentos comprobatórios.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90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PRORROGAÇÃO DE PRAZO PARA CONCLUSÃO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88" w:line="240" w:lineRule="auto"/>
              <w:ind w:left="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REABERTURA DE MATRÍCULA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183" w:lineRule="auto"/>
              <w:ind w:left="7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before="20" w:line="183" w:lineRule="auto"/>
              <w:ind w:left="7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Justificar.</w:t>
            </w:r>
          </w:p>
          <w:p w:rsidR="00000000" w:rsidDel="00000000" w:rsidP="00000000" w:rsidRDefault="00000000" w:rsidRPr="00000000" w14:paraId="000000B7">
            <w:pPr>
              <w:widowControl w:val="0"/>
              <w:spacing w:before="20" w:line="183" w:lineRule="auto"/>
              <w:ind w:left="7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Obedecer prazos previstos no Calendário Letivo.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1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9" w:right="-40.27559055118047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Justificar. Obedecer prazos.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182" w:lineRule="auto"/>
              <w:ind w:left="9" w:right="-40.2755905511804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A rematrícula é permitida uma única vez a cada aluno; Estará condicionada à existência de vagas no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137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TRANCAMENTO DE MATRÍCULA COMPULSÓRIO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7" w:right="117.04724409448886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Poderá ocorrer em qualquer época. Deve obedecer prazos de reabertura.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7" w:right="117.04724409448886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Anexar documento comprobatório.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163" w:lineRule="auto"/>
              <w:ind w:left="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Sendo menor de idade, exigir-se-á a concordância formal do/a responsável legal.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45" w:line="240" w:lineRule="auto"/>
              <w:ind w:left="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TRANCAMENTO DE MATRÍCULA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7" w:right="117.04724409448886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Obedecer prazos para período de trancamento e reabertura. Somente tem validade de 1 (um) período letivo.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165" w:lineRule="auto"/>
              <w:ind w:left="7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Sendo menor de idade, exigir-se-á a concordância formal do/a responsável legal.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22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252413" cy="19050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3275" y="3690125"/>
                                <a:ext cx="252413" cy="190500"/>
                                <a:chOff x="5253275" y="3690125"/>
                                <a:chExt cx="184825" cy="17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3608" y="3690465"/>
                                  <a:ext cx="179705" cy="174625"/>
                                  <a:chOff x="0" y="0"/>
                                  <a:chExt cx="283" cy="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5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" y="7"/>
                                    <a:ext cx="276" cy="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2413" cy="190500"/>
                      <wp:effectExtent b="0" l="0" r="0" t="0"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OUTROS: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Justificativas/observações (para uso da/o requerente ou responsável legal)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915"/>
        <w:gridCol w:w="4155"/>
        <w:tblGridChange w:id="0">
          <w:tblGrid>
            <w:gridCol w:w="930"/>
            <w:gridCol w:w="3915"/>
            <w:gridCol w:w="41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QUADRO PARA USO DE APROVEITAMENTO DE ESTUDOS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COMPONENTES DO CURSO DE ORIGEM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COMPONENTES EQUIVALENTES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160" w:before="99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Nestes termos, aguarda deferimento.</w:t>
      </w:r>
    </w:p>
    <w:p w:rsidR="00000000" w:rsidDel="00000000" w:rsidP="00000000" w:rsidRDefault="00000000" w:rsidRPr="00000000" w14:paraId="000000F8">
      <w:pPr>
        <w:spacing w:after="160" w:before="99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Marechal Deodoro,______ /______ / ________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Concordância do Responsável Legal (anexar cópia do RG e CPF)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60" w:before="99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95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0">
            <w:pPr>
              <w:widowControl w:val="0"/>
              <w:spacing w:before="54" w:line="240" w:lineRule="auto"/>
              <w:ind w:left="3936" w:right="1824.9212598425208" w:hanging="1810.0157480314965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 IMPORTANTES</w:t>
            </w:r>
          </w:p>
        </w:tc>
      </w:tr>
      <w:tr>
        <w:trPr>
          <w:cantSplit w:val="0"/>
          <w:trHeight w:val="154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before="54" w:line="207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É obrigatório anexar ao requerimento cópia de documento de identificação (RG, CNH etc.) e CPF do/a requerente;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line="206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Ao requerer itens diferentes, utilizar um requerimento para cada solicitação;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line="206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O pedido de dispensa que apresentar documentação incompleta será indeferido;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line="206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Não será permitida a anexação posterior de documentos;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line="206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Solicitar a Declaração de Nada Consta da Biblioteca por meio do e-mail:</w:t>
            </w:r>
            <w:r w:rsidDel="00000000" w:rsidR="00000000" w:rsidRPr="00000000">
              <w:rPr>
                <w:rFonts w:ascii="Arial MT" w:cs="Arial MT" w:eastAsia="Arial MT" w:hAnsi="Arial MT"/>
                <w:color w:val="000080"/>
                <w:sz w:val="18"/>
                <w:szCs w:val="18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rial MT" w:cs="Arial MT" w:eastAsia="Arial MT" w:hAnsi="Arial MT"/>
                  <w:color w:val="0563c1"/>
                  <w:sz w:val="18"/>
                  <w:szCs w:val="18"/>
                  <w:u w:val="single"/>
                  <w:rtl w:val="0"/>
                </w:rPr>
                <w:t xml:space="preserve">biblioteca.marechal@ifal.edu.br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line="206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Enviar este requerimento e anexo/s para o e-mail:</w:t>
            </w:r>
            <w:r w:rsidDel="00000000" w:rsidR="00000000" w:rsidRPr="00000000">
              <w:rPr>
                <w:rFonts w:ascii="Arial MT" w:cs="Arial MT" w:eastAsia="Arial MT" w:hAnsi="Arial MT"/>
                <w:color w:val="000080"/>
                <w:sz w:val="18"/>
                <w:szCs w:val="18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Arial MT" w:cs="Arial MT" w:eastAsia="Arial MT" w:hAnsi="Arial MT"/>
                  <w:color w:val="0563c1"/>
                  <w:sz w:val="18"/>
                  <w:szCs w:val="18"/>
                  <w:u w:val="single"/>
                  <w:rtl w:val="0"/>
                </w:rPr>
                <w:t xml:space="preserve">protocolo.marechal@ifal.edu.br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"/>
              </w:numPr>
              <w:tabs>
                <w:tab w:val="left" w:leader="none" w:pos="415"/>
                <w:tab w:val="left" w:leader="none" w:pos="416"/>
              </w:tabs>
              <w:spacing w:line="206" w:lineRule="auto"/>
              <w:ind w:left="415" w:hanging="361"/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É de responsabilidade do/a requerente acompanhar a tramitação do processo, por meio do Sipac:</w:t>
            </w:r>
            <w:r w:rsidDel="00000000" w:rsidR="00000000" w:rsidRPr="00000000">
              <w:rPr>
                <w:rFonts w:ascii="Arial MT" w:cs="Arial MT" w:eastAsia="Arial MT" w:hAnsi="Arial MT"/>
                <w:color w:val="000080"/>
                <w:sz w:val="18"/>
                <w:szCs w:val="18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Arial MT" w:cs="Arial MT" w:eastAsia="Arial MT" w:hAnsi="Arial MT"/>
                  <w:color w:val="000080"/>
                  <w:sz w:val="18"/>
                  <w:szCs w:val="18"/>
                  <w:u w:val="single"/>
                  <w:rtl w:val="0"/>
                </w:rPr>
                <w:t xml:space="preserve">https://sipac.ifal.edu.br/public/jsp/portal.js</w:t>
              </w:r>
            </w:hyperlink>
            <w:hyperlink r:id="rId20">
              <w:r w:rsidDel="00000000" w:rsidR="00000000" w:rsidRPr="00000000">
                <w:rPr>
                  <w:rFonts w:ascii="Arial MT" w:cs="Arial MT" w:eastAsia="Arial MT" w:hAnsi="Arial MT"/>
                  <w:color w:val="000080"/>
                  <w:sz w:val="18"/>
                  <w:szCs w:val="18"/>
                  <w:rtl w:val="0"/>
                </w:rPr>
                <w:t xml:space="preserve">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tabs>
                <w:tab w:val="left" w:leader="none" w:pos="415"/>
                <w:tab w:val="left" w:leader="none" w:pos="416"/>
                <w:tab w:val="left" w:leader="none" w:pos="969"/>
                <w:tab w:val="left" w:leader="none" w:pos="1737"/>
                <w:tab w:val="left" w:leader="none" w:pos="3044"/>
                <w:tab w:val="left" w:leader="none" w:pos="3655"/>
                <w:tab w:val="left" w:leader="none" w:pos="3979"/>
                <w:tab w:val="left" w:leader="none" w:pos="4771"/>
                <w:tab w:val="left" w:leader="none" w:pos="5177"/>
                <w:tab w:val="left" w:leader="none" w:pos="6018"/>
                <w:tab w:val="left" w:leader="none" w:pos="6342"/>
                <w:tab w:val="left" w:leader="none" w:pos="6665"/>
                <w:tab w:val="left" w:leader="none" w:pos="8086"/>
                <w:tab w:val="left" w:leader="none" w:pos="8729"/>
                <w:tab w:val="left" w:leader="none" w:pos="9489"/>
                <w:tab w:val="left" w:leader="none" w:pos="9813"/>
              </w:tabs>
              <w:spacing w:line="240" w:lineRule="auto"/>
              <w:ind w:left="415" w:right="4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after="160" w:line="259" w:lineRule="auto"/>
        <w:rPr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Fonte: Adaptado do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Maceió</w:t>
      </w:r>
      <w:r w:rsidDel="00000000" w:rsidR="00000000" w:rsidRPr="00000000">
        <w:rPr>
          <w:rtl w:val="0"/>
        </w:rPr>
      </w:r>
    </w:p>
    <w:sectPr>
      <w:headerReference r:id="rId2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ind w:left="720" w:firstLine="0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3715868</wp:posOffset>
          </wp:positionH>
          <wp:positionV relativeFrom="page">
            <wp:posOffset>347663</wp:posOffset>
          </wp:positionV>
          <wp:extent cx="662939" cy="619759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39" cy="6197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447800" cy="396240"/>
          <wp:effectExtent b="0" l="0" r="0" t="0"/>
          <wp:wrapSquare wrapText="bothSides" distB="0" distT="0" distL="114300" distR="114300"/>
          <wp:docPr descr="Forma&#10;&#10;Descrição gerada automaticamente com confiança média" id="13" name="image1.png"/>
          <a:graphic>
            <a:graphicData uri="http://schemas.openxmlformats.org/drawingml/2006/picture">
              <pic:pic>
                <pic:nvPicPr>
                  <pic:cNvPr descr="Forma&#10;&#10;Descrição gerada automaticamente com confiança médi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396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B">
    <w:pPr>
      <w:ind w:left="72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ind w:left="720" w:firstLine="0"/>
      <w:rPr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 w14:paraId="0000010D">
    <w:pPr>
      <w:ind w:left="720" w:firstLine="0"/>
      <w:rPr>
        <w:b w:val="1"/>
        <w:sz w:val="16"/>
        <w:szCs w:val="16"/>
      </w:rPr>
    </w:pP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b w:val="1"/>
        <w:sz w:val="16"/>
        <w:szCs w:val="16"/>
        <w:rtl w:val="0"/>
      </w:rPr>
      <w:t xml:space="preserve">SERVIÇO PÚBLICO FEDERAL</w:t>
    </w:r>
  </w:p>
  <w:p w:rsidR="00000000" w:rsidDel="00000000" w:rsidP="00000000" w:rsidRDefault="00000000" w:rsidRPr="00000000" w14:paraId="0000010E">
    <w:pPr>
      <w:widowControl w:val="0"/>
      <w:spacing w:before="1" w:line="240" w:lineRule="auto"/>
      <w:ind w:left="2992" w:right="2991" w:firstLine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                 Ministério da Educação</w:t>
    </w:r>
  </w:p>
  <w:p w:rsidR="00000000" w:rsidDel="00000000" w:rsidP="00000000" w:rsidRDefault="00000000" w:rsidRPr="00000000" w14:paraId="0000010F">
    <w:pPr>
      <w:widowControl w:val="0"/>
      <w:spacing w:before="1" w:line="240" w:lineRule="auto"/>
      <w:ind w:left="2992" w:right="1416" w:hanging="1432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                            Secretaria de Educação Profissional e Tecnológica</w:t>
    </w:r>
  </w:p>
  <w:p w:rsidR="00000000" w:rsidDel="00000000" w:rsidP="00000000" w:rsidRDefault="00000000" w:rsidRPr="00000000" w14:paraId="00000110">
    <w:pPr>
      <w:widowControl w:val="0"/>
      <w:spacing w:before="1" w:line="240" w:lineRule="auto"/>
      <w:ind w:left="2992" w:right="1416" w:hanging="1432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                                              Instituto Federal de Alagoas</w:t>
    </w:r>
  </w:p>
  <w:p w:rsidR="00000000" w:rsidDel="00000000" w:rsidP="00000000" w:rsidRDefault="00000000" w:rsidRPr="00000000" w14:paraId="00000111">
    <w:pPr>
      <w:spacing w:line="240" w:lineRule="auto"/>
      <w:ind w:left="3402" w:right="2975" w:hanging="566.9999999999999"/>
      <w:rPr>
        <w:b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                   Campus </w:t>
    </w:r>
    <w:r w:rsidDel="00000000" w:rsidR="00000000" w:rsidRPr="00000000">
      <w:rPr>
        <w:b w:val="1"/>
        <w:sz w:val="16"/>
        <w:szCs w:val="16"/>
        <w:rtl w:val="0"/>
      </w:rPr>
      <w:t xml:space="preserve">Marechal  Deodoro</w:t>
    </w:r>
  </w:p>
  <w:p w:rsidR="00000000" w:rsidDel="00000000" w:rsidP="00000000" w:rsidRDefault="00000000" w:rsidRPr="00000000" w14:paraId="00000112">
    <w:pPr>
      <w:spacing w:line="240" w:lineRule="auto"/>
      <w:ind w:left="3402" w:right="2975" w:hanging="566.9999999999999"/>
      <w:rPr>
        <w:rFonts w:ascii="Calibri" w:cs="Calibri" w:eastAsia="Calibri" w:hAnsi="Calibri"/>
        <w:u w:val="single"/>
      </w:rPr>
    </w:pPr>
    <w:r w:rsidDel="00000000" w:rsidR="00000000" w:rsidRPr="00000000">
      <w:rPr>
        <w:b w:val="1"/>
        <w:sz w:val="16"/>
        <w:szCs w:val="16"/>
        <w:rtl w:val="0"/>
      </w:rPr>
      <w:t xml:space="preserve">                         Diretoria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spacing w:line="240" w:lineRule="auto"/>
      <w:ind w:left="3402" w:right="2510.3149606299216" w:hanging="566.9999999999999"/>
      <w:rPr/>
    </w:pPr>
    <w:r w:rsidDel="00000000" w:rsidR="00000000" w:rsidRPr="00000000">
      <w:rPr>
        <w:b w:val="1"/>
        <w:sz w:val="16"/>
        <w:szCs w:val="16"/>
        <w:rtl w:val="0"/>
      </w:rPr>
      <w:t xml:space="preserve">                </w:t>
    </w:r>
    <w:r w:rsidDel="00000000" w:rsidR="00000000" w:rsidRPr="00000000">
      <w:rPr>
        <w:b w:val="1"/>
        <w:sz w:val="16"/>
        <w:szCs w:val="16"/>
        <w:rtl w:val="0"/>
      </w:rPr>
      <w:t xml:space="preserve">Departamento de Apoio Acadêmico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spacing w:line="240" w:lineRule="auto"/>
      <w:ind w:left="3402" w:right="2510.3149606299216" w:hanging="566.9999999999999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✔"/>
      <w:lvlJc w:val="left"/>
      <w:pPr>
        <w:ind w:left="415" w:hanging="361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0"/>
      <w:numFmt w:val="bullet"/>
      <w:lvlText w:val="•"/>
      <w:lvlJc w:val="left"/>
      <w:pPr>
        <w:ind w:left="1390" w:hanging="361"/>
      </w:pPr>
      <w:rPr/>
    </w:lvl>
    <w:lvl w:ilvl="2">
      <w:start w:val="0"/>
      <w:numFmt w:val="bullet"/>
      <w:lvlText w:val="•"/>
      <w:lvlJc w:val="left"/>
      <w:pPr>
        <w:ind w:left="2361" w:hanging="361"/>
      </w:pPr>
      <w:rPr/>
    </w:lvl>
    <w:lvl w:ilvl="3">
      <w:start w:val="0"/>
      <w:numFmt w:val="bullet"/>
      <w:lvlText w:val="•"/>
      <w:lvlJc w:val="left"/>
      <w:pPr>
        <w:ind w:left="3332" w:hanging="361.00000000000045"/>
      </w:pPr>
      <w:rPr/>
    </w:lvl>
    <w:lvl w:ilvl="4">
      <w:start w:val="0"/>
      <w:numFmt w:val="bullet"/>
      <w:lvlText w:val="•"/>
      <w:lvlJc w:val="left"/>
      <w:pPr>
        <w:ind w:left="4302" w:hanging="361.00000000000045"/>
      </w:pPr>
      <w:rPr/>
    </w:lvl>
    <w:lvl w:ilvl="5">
      <w:start w:val="0"/>
      <w:numFmt w:val="bullet"/>
      <w:lvlText w:val="•"/>
      <w:lvlJc w:val="left"/>
      <w:pPr>
        <w:ind w:left="5273" w:hanging="361.0000000000009"/>
      </w:pPr>
      <w:rPr/>
    </w:lvl>
    <w:lvl w:ilvl="6">
      <w:start w:val="0"/>
      <w:numFmt w:val="bullet"/>
      <w:lvlText w:val="•"/>
      <w:lvlJc w:val="left"/>
      <w:pPr>
        <w:ind w:left="6244" w:hanging="361"/>
      </w:pPr>
      <w:rPr/>
    </w:lvl>
    <w:lvl w:ilvl="7">
      <w:start w:val="0"/>
      <w:numFmt w:val="bullet"/>
      <w:lvlText w:val="•"/>
      <w:lvlJc w:val="left"/>
      <w:pPr>
        <w:ind w:left="7214" w:hanging="361"/>
      </w:pPr>
      <w:rPr/>
    </w:lvl>
    <w:lvl w:ilvl="8">
      <w:start w:val="0"/>
      <w:numFmt w:val="bullet"/>
      <w:lvlText w:val="•"/>
      <w:lvlJc w:val="left"/>
      <w:pPr>
        <w:ind w:left="8185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ipac.ifal.edu.br/public/jsp/portal.jsf" TargetMode="External"/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21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hyperlink" Target="mailto:biblioteca.marechal@ifal.edu.br" TargetMode="External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yperlink" Target="https://sipac.ifal.edu.br/public/jsp/portal.jsf" TargetMode="External"/><Relationship Id="rId6" Type="http://schemas.openxmlformats.org/officeDocument/2006/relationships/image" Target="media/image3.png"/><Relationship Id="rId18" Type="http://schemas.openxmlformats.org/officeDocument/2006/relationships/hyperlink" Target="mailto:protocolo.marechal@ifal.edu.br" TargetMode="External"/><Relationship Id="rId7" Type="http://schemas.openxmlformats.org/officeDocument/2006/relationships/image" Target="media/image1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