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PARECER TÉCNICO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DA ANÁLISE DE AMOSTRAS DA CHAMADA PÚBLICA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PNAE - CAMPUS MARAGOGI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dia 17  de novembro de 2023, a partir das 9 horas, no campus Maragogi foram analisadas as amostras dos gêneros alimentícios bolo de abacaxi e bolo de banana com canela pela agricultora individual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Laudicéa Maria da Silva Cruz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conforme o previsto na Chamada Pública de N° 01/2023, dispensa de licitação N° 01/2023, processo administrativo Nº 23041.030392/2023-55,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cujo objeto foi a aquisição de gêneros alimentícios da agricultura familiar e do empreendedor familiar para o atendimento do Programa Nacional de Alimentação Escolar aos estudantes do campus Maragogi. Foram feitas as análises da adequação à descrição dos itens previstos no edital, da qualidade, das características organolépticas dos itens e adequação das embalagens, conforme prevê a Resolução FNDE N° 06, de 08 de maio de 2020 e considerando a legislação sanitária, regulamentos técnicos de qualidade e normas técnicas vigentes no país. </w:t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 INTRODUÇÃO</w:t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A Análise sensorial é definida pela Associação Brasileira de Normas Técnicas como a disciplina científica usada para evocar, medir, analisar e interpretar reações das características dos alimentos e materiais como são percebidas pelos sentidos da visão, olfato, gosto, tato e audição. A análise sensorial normalmente é realizada por uma equipe montada para analisar as características sensoriais de um produto para um determinado fim (TEIXEIRA, 2009).</w:t>
      </w:r>
    </w:p>
    <w:p w:rsidR="00000000" w:rsidDel="00000000" w:rsidP="00000000" w:rsidRDefault="00000000" w:rsidRPr="00000000" w14:paraId="0000000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A análise foi realizada através do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Método Sensorial Descritivo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nele são utilizadas equipes de provadores e visa avaliar os atributos sensoriais de um determinado produto, como sabor, textura, aroma, cor, dentre outras características.</w:t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Considerando a importância e qualidade dos alimentos, recomenda-se que o produto avaliado só estará apto para ser adquirido no processo licitatório ou aquisição da agricultura familiar caso 85% dos participantes avalie o produto como “dentro’ no teste “dentro-fora” (MANUAL, 2010).</w:t>
      </w:r>
    </w:p>
    <w:p w:rsidR="00000000" w:rsidDel="00000000" w:rsidP="00000000" w:rsidRDefault="00000000" w:rsidRPr="00000000" w14:paraId="0000000E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primeiro contato do consumidor com um produto, geralmente, é com a apresentação visual, onde se destacam a cor e a aparência. Todo produto possui uma aparência e uma cor esperadas que seja associada às reações pessoais de aceitação, indiferença ou rejeição, a cor de um objeto possui três características distintas que são o tom, a intensidade, brilho e o odor. Já a saturação do odor está relacionada com a capacidade do sistema nervoso central em se acostumar ao odor e passar a não percebê-lo conscientemente. O aroma é a propriedade de perceber as substâncias aromáticas de um alimento. Gosto é uma das propriedades sensoriais da cavidade bucal relacionadas ao paladar.  A textura é a principal característica percebida pelo tato é o conjunto de todas as propriedades reológicas e estruturais de um alimento, a textura se manifesta quando o alimento sofre uma deformação (quando é mordido, prensado, cortado, etc.). O sabor é um atributo complexo, definido como experiência mista, mas unitária de sensações olfativas, gustativas e táteis percebidas durante a degustação. (TEIXEIRA, 2009).</w:t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Portanto análise sensorial é um campo muito importante na indústria de alimentos, pois contribui direta ou indiretamente para inúmeras atividades, como desenvolvimento de novos produtos, controle de qualidade, reformulação e redução de custos de produtos, relações entre condições de processo, ingredientes, aspectos analíticos e sensoriais (CRUZ et al., 2014 ).</w:t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 OBJETIVOS </w:t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2.1  Objetivo Geral </w:t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Aplicar o teste “dentro-fora” com os alimentos do Programa Nacional de Alimentação Escolar (PNAE) para avaliar e selecionar os alimentos a serem adquiridos para a execução do cardápio.</w:t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2.1 Objetivos Específicos</w:t>
      </w:r>
    </w:p>
    <w:p w:rsidR="00000000" w:rsidDel="00000000" w:rsidP="00000000" w:rsidRDefault="00000000" w:rsidRPr="00000000" w14:paraId="0000001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Avaliar e selecionar os alimentos a serem adquiridos através da análise sensorial;</w:t>
      </w:r>
    </w:p>
    <w:p w:rsidR="00000000" w:rsidDel="00000000" w:rsidP="00000000" w:rsidRDefault="00000000" w:rsidRPr="00000000" w14:paraId="0000001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Evitar o desperdício dos alimentos servidos na alimentação escolar.</w:t>
      </w:r>
    </w:p>
    <w:p w:rsidR="00000000" w:rsidDel="00000000" w:rsidP="00000000" w:rsidRDefault="00000000" w:rsidRPr="00000000" w14:paraId="0000001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 METODOLOGIA </w:t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O teste “dentro-fora” foi realizado na Chamada Pública para a aquisição de gêneros alimentícios no dia 17 de novembro de 2023, para avaliar a aceitação dos alimentos para a execução do cardápio. Foram analisadas amostras dos alimentos e aplicado o questionário (ANEXO I), marcando as opções de acordo com a avaliação sensorial conforme a aceitação dos alimentos. </w:t>
      </w:r>
    </w:p>
    <w:p w:rsidR="00000000" w:rsidDel="00000000" w:rsidP="00000000" w:rsidRDefault="00000000" w:rsidRPr="00000000" w14:paraId="0000001B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equipe de avaliação sensorial foi constituída por 14 (quatorze) pessoas, entre elas haviam membros da Comissão de Alimentação Escolar, estudantes, terceirizados, técnicos administrativos e docentes.</w:t>
      </w:r>
    </w:p>
    <w:p w:rsidR="00000000" w:rsidDel="00000000" w:rsidP="00000000" w:rsidRDefault="00000000" w:rsidRPr="00000000" w14:paraId="0000001C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avaliação das amostras foi realizada através da degustação dos alimentos  e aplicação de um questionário (em anexo). Se o índice de aceitabilidade for de no mínimo 85%, o alimento será aprovado; caso o índice de aceitabilidade seja inferior a 85% o alimento não será aprovado, garantindo assim o controle de qualidade da alimentação servida aos escolares e evitando o desperdício dos alimentos servidos na alimentação escolar.</w:t>
      </w:r>
    </w:p>
    <w:p w:rsidR="00000000" w:rsidDel="00000000" w:rsidP="00000000" w:rsidRDefault="00000000" w:rsidRPr="00000000" w14:paraId="0000001D">
      <w:pPr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 RESULTADOS</w:t>
      </w:r>
    </w:p>
    <w:p w:rsidR="00000000" w:rsidDel="00000000" w:rsidP="00000000" w:rsidRDefault="00000000" w:rsidRPr="00000000" w14:paraId="0000001F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agricultora individual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Laudicéa Maria da Silva Cruz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trouxe amostras do bolo de abacaxi e do bolo de banana com canela para serem avaliados pela equipe, como mostram as imagens a seguir:</w:t>
      </w:r>
    </w:p>
    <w:p w:rsidR="00000000" w:rsidDel="00000000" w:rsidP="00000000" w:rsidRDefault="00000000" w:rsidRPr="00000000" w14:paraId="00000020">
      <w:pPr>
        <w:ind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Figura 1: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 03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Bolo de Abacaxi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Figura 2: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 04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Bolo de Banana com Canela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2710260" cy="3024000"/>
                  <wp:effectExtent b="0" l="0" r="0" t="0"/>
                  <wp:docPr id="4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7"/>
                          <a:srcRect b="5556" l="0" r="0" t="10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260" cy="30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2698920" cy="3024000"/>
                  <wp:effectExtent b="0" l="0" r="0" t="0"/>
                  <wp:docPr id="6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6349" l="0" r="0" t="9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20" cy="30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ind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</w:t>
      </w:r>
    </w:p>
    <w:p w:rsidR="00000000" w:rsidDel="00000000" w:rsidP="00000000" w:rsidRDefault="00000000" w:rsidRPr="00000000" w14:paraId="00000029">
      <w:pPr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médias das notas obtidas em cada atributo avaliado encontram-se no seguinte gráfico:</w:t>
      </w:r>
    </w:p>
    <w:p w:rsidR="00000000" w:rsidDel="00000000" w:rsidP="00000000" w:rsidRDefault="00000000" w:rsidRPr="00000000" w14:paraId="0000003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241951" cy="3238500"/>
            <wp:effectExtent b="0" l="0" r="0" t="0"/>
            <wp:docPr descr="Points scored" id="7" name="image1.png">
              <a:extLst>
                <a:ext uri="http://customooxmlschemas.google.com/">
                  <go:docsCustomData xmlns:go="http://customooxmlschemas.google.com/" roundtripId="0"/>
                </a:ext>
              </a:extLst>
            </wp:docPr>
            <a:graphic>
              <a:graphicData uri="http://schemas.openxmlformats.org/drawingml/2006/picture">
                <pic:pic>
                  <pic:nvPicPr>
                    <pic:cNvPr descr="Points scored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1951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índices de aceitabilidade do itens avaliados encontram-se no gráfico abaixo:</w:t>
      </w:r>
    </w:p>
    <w:p w:rsidR="00000000" w:rsidDel="00000000" w:rsidP="00000000" w:rsidRDefault="00000000" w:rsidRPr="00000000" w14:paraId="00000032">
      <w:pPr>
        <w:ind w:firstLine="720"/>
        <w:jc w:val="both"/>
        <w:rPr>
          <w:rFonts w:ascii="Times New Roman" w:cs="Times New Roman" w:eastAsia="Times New Roman" w:hAnsi="Times New Roman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253169" cy="3251200"/>
            <wp:effectExtent b="0" l="0" r="0" t="0"/>
            <wp:docPr descr="Points scored" id="9" name="image4.png">
              <a:extLst>
                <a:ext uri="http://customooxmlschemas.google.com/">
                  <go:docsCustomData xmlns:go="http://customooxmlschemas.google.com/" roundtripId="1"/>
                </a:ext>
              </a:extLst>
            </wp:docPr>
            <a:graphic>
              <a:graphicData uri="http://schemas.openxmlformats.org/drawingml/2006/picture">
                <pic:pic>
                  <pic:nvPicPr>
                    <pic:cNvPr descr="Points scored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3169" cy="325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 base nos dados informados, 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bolo de abacaxi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atende às especificações constantes no edital, são de qualidade e mantém suas características organolépticas (aparência, aroma, textura e sabor) e de embalagem adequadas. E, portanto,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ESTÁ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APTO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ser adquirido para a alimentação escolar.</w:t>
      </w:r>
    </w:p>
    <w:p w:rsidR="00000000" w:rsidDel="00000000" w:rsidP="00000000" w:rsidRDefault="00000000" w:rsidRPr="00000000" w14:paraId="00000035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Já 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bolo de banana com canela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teve um índice de aceitabilidade inferior a 85% durante a realização do teste sensorial e, por isso, não atende às especificações constantes no edital em relação às suas características organolépticas. Portanto, o item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NÃO ESTÁ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APTO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ser adquirido para a alimentação escolar.</w:t>
      </w:r>
    </w:p>
    <w:p w:rsidR="00000000" w:rsidDel="00000000" w:rsidP="00000000" w:rsidRDefault="00000000" w:rsidRPr="00000000" w14:paraId="00000036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5. REFERÊNCIAS</w:t>
      </w:r>
    </w:p>
    <w:p w:rsidR="00000000" w:rsidDel="00000000" w:rsidP="00000000" w:rsidRDefault="00000000" w:rsidRPr="00000000" w14:paraId="0000003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TEIXEIRA, L. V.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Análise sensorial na indústria de alimentos.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Sensory analysis in the food industry.  Rev. Inst. Latic. “Cândido Tostes”, Jan/Fev, nº 366, 64: 12-21, 2009.</w:t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CRUZ, P. N.; OLIVEIRA, C. B.; PERTUZATTI, P. B.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Desenvolvimento e análise sensorial de sobremesas lácteo sabor chocolate enriquecidas com amêndoa do baru (dipteryx alata vogel)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2014.</w:t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Manual para aplicação dos testes de aceitabilidade no Programa Nacional de Alimentação Escolar – PNAE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CECANE – UNIFESP, 2014.</w:t>
      </w:r>
    </w:p>
    <w:p w:rsidR="00000000" w:rsidDel="00000000" w:rsidP="00000000" w:rsidRDefault="00000000" w:rsidRPr="00000000" w14:paraId="0000003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Maragogi - AL, 22 de novembro de 2023.</w:t>
      </w:r>
    </w:p>
    <w:p w:rsidR="00000000" w:rsidDel="00000000" w:rsidP="00000000" w:rsidRDefault="00000000" w:rsidRPr="00000000" w14:paraId="00000043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047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ANA CICERA DE SOUZA SILVA</w:t>
      </w:r>
    </w:p>
    <w:p w:rsidR="00000000" w:rsidDel="00000000" w:rsidP="00000000" w:rsidRDefault="00000000" w:rsidRPr="00000000" w14:paraId="00000048">
      <w:pPr>
        <w:jc w:val="center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NUTRICIONISTA - IFAL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CAMPUS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MARAGOGI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sz w:val="24"/>
          <w:szCs w:val="24"/>
        </w:rPr>
        <w:sectPr>
          <w:headerReference r:id="rId11" w:type="default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ANEXO I - TESTE “DENTRO-FORA DO PADRÃO”</w:t>
      </w:r>
    </w:p>
    <w:p w:rsidR="00000000" w:rsidDel="00000000" w:rsidP="00000000" w:rsidRDefault="00000000" w:rsidRPr="00000000" w14:paraId="0000004C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39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8"/>
        <w:gridCol w:w="8261"/>
        <w:gridCol w:w="2895"/>
        <w:tblGridChange w:id="0">
          <w:tblGrid>
            <w:gridCol w:w="2838"/>
            <w:gridCol w:w="8261"/>
            <w:gridCol w:w="2895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D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CHAMADA PÚBLICA Nº 01/2023</w:t>
            </w:r>
          </w:p>
          <w:p w:rsidR="00000000" w:rsidDel="00000000" w:rsidP="00000000" w:rsidRDefault="00000000" w:rsidRPr="00000000" w14:paraId="0000004E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Processo Administrativo n° 23041.030392/2023-55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NOME DO PROVADOR</w:t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DATA: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FORNECEDOR (CPF/CNPJ)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1381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425"/>
              <w:gridCol w:w="4200"/>
              <w:gridCol w:w="1755"/>
              <w:gridCol w:w="2145"/>
              <w:gridCol w:w="2145"/>
              <w:gridCol w:w="2145"/>
              <w:tblGridChange w:id="0">
                <w:tblGrid>
                  <w:gridCol w:w="1425"/>
                  <w:gridCol w:w="4200"/>
                  <w:gridCol w:w="1755"/>
                  <w:gridCol w:w="2145"/>
                  <w:gridCol w:w="2145"/>
                  <w:gridCol w:w="2145"/>
                </w:tblGrid>
              </w:tblGridChange>
            </w:tblGrid>
            <w:tr>
              <w:trPr>
                <w:cantSplit w:val="0"/>
                <w:trHeight w:val="240" w:hRule="atLeast"/>
                <w:tblHeader w:val="0"/>
              </w:trPr>
              <w:tc>
                <w:tcPr>
                  <w:vMerge w:val="restart"/>
                </w:tcPr>
                <w:p w:rsidR="00000000" w:rsidDel="00000000" w:rsidP="00000000" w:rsidRDefault="00000000" w:rsidRPr="00000000" w14:paraId="00000058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AMOSTRA</w:t>
                  </w:r>
                </w:p>
              </w:tc>
              <w:tc>
                <w:tcPr>
                  <w:vMerge w:val="restart"/>
                </w:tcPr>
                <w:p w:rsidR="00000000" w:rsidDel="00000000" w:rsidP="00000000" w:rsidRDefault="00000000" w:rsidRPr="00000000" w14:paraId="00000059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ESCALA</w:t>
                  </w:r>
                </w:p>
              </w:tc>
              <w:tc>
                <w:tcPr>
                  <w:gridSpan w:val="4"/>
                </w:tcPr>
                <w:p w:rsidR="00000000" w:rsidDel="00000000" w:rsidP="00000000" w:rsidRDefault="00000000" w:rsidRPr="00000000" w14:paraId="0000005A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ATRIBUTOS</w:t>
                  </w:r>
                </w:p>
              </w:tc>
            </w:tr>
            <w:tr>
              <w:trPr>
                <w:cantSplit w:val="0"/>
                <w:trHeight w:val="240" w:hRule="atLeast"/>
                <w:tblHeader w:val="0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05E">
                  <w:pPr>
                    <w:widowControl w:val="0"/>
                    <w:spacing w:line="240" w:lineRule="auto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</w:tcPr>
                <w:p w:rsidR="00000000" w:rsidDel="00000000" w:rsidP="00000000" w:rsidRDefault="00000000" w:rsidRPr="00000000" w14:paraId="0000005F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0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APARÊNCIA</w:t>
                  </w:r>
                </w:p>
              </w:tc>
              <w:tc>
                <w:tcPr/>
                <w:p w:rsidR="00000000" w:rsidDel="00000000" w:rsidP="00000000" w:rsidRDefault="00000000" w:rsidRPr="00000000" w14:paraId="00000061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AROMA</w:t>
                  </w:r>
                </w:p>
              </w:tc>
              <w:tc>
                <w:tcPr/>
                <w:p w:rsidR="00000000" w:rsidDel="00000000" w:rsidP="00000000" w:rsidRDefault="00000000" w:rsidRPr="00000000" w14:paraId="00000062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TEXTURA</w:t>
                  </w:r>
                </w:p>
              </w:tc>
              <w:tc>
                <w:tcPr/>
                <w:p w:rsidR="00000000" w:rsidDel="00000000" w:rsidP="00000000" w:rsidRDefault="00000000" w:rsidRPr="00000000" w14:paraId="00000063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SABOR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64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5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ITEM N°</w:t>
                  </w:r>
                </w:p>
                <w:p w:rsidR="00000000" w:rsidDel="00000000" w:rsidP="00000000" w:rsidRDefault="00000000" w:rsidRPr="00000000" w14:paraId="00000066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7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5-ADOREI                   2-NÃO GOSTEI</w:t>
                  </w:r>
                </w:p>
                <w:p w:rsidR="00000000" w:rsidDel="00000000" w:rsidP="00000000" w:rsidRDefault="00000000" w:rsidRPr="00000000" w14:paraId="00000068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4-GOSTEI                    1-DETESTEI</w:t>
                  </w:r>
                </w:p>
                <w:p w:rsidR="00000000" w:rsidDel="00000000" w:rsidP="00000000" w:rsidRDefault="00000000" w:rsidRPr="00000000" w14:paraId="00000069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3-INDIFERENTE</w:t>
                  </w:r>
                </w:p>
              </w:tc>
              <w:tc>
                <w:tcPr/>
                <w:p w:rsidR="00000000" w:rsidDel="00000000" w:rsidP="00000000" w:rsidRDefault="00000000" w:rsidRPr="00000000" w14:paraId="0000006A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B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C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D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7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AVALIE A AMOSTRA DO PRODUTO QUE VOCÊ ESTÁ RECEBENDO E INDIQUE NO ESPAÇO CORRESPONDENTE SE A AMOSTRA ESTÁ DENTRO OU FORA DOS ATRIBUTOS, DE ACORDO COM ANÁLISE SENSORIAL APRENDIDOS DURANTE O TREINAMENTO.</w:t>
            </w:r>
          </w:p>
          <w:p w:rsidR="00000000" w:rsidDel="00000000" w:rsidP="00000000" w:rsidRDefault="00000000" w:rsidRPr="00000000" w14:paraId="00000072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DENTRO                           FORA</w:t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                                                                                                      (         )                            (         )</w:t>
            </w:r>
          </w:p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COMENTÁRIOS: 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spacing w:after="0" w:line="240" w:lineRule="auto"/>
        <w:rPr>
          <w:rFonts w:ascii="Times New Roman" w:cs="Times New Roman" w:eastAsia="Times New Roman" w:hAnsi="Times New Roman"/>
          <w:sz w:val="2"/>
          <w:szCs w:val="2"/>
        </w:rPr>
      </w:pPr>
      <w:r w:rsidDel="00000000" w:rsidR="00000000" w:rsidRPr="00000000">
        <w:rPr>
          <w:rtl w:val="0"/>
        </w:rPr>
      </w:r>
    </w:p>
    <w:sectPr>
      <w:type w:val="nextPage"/>
      <w:pgSz w:h="11909" w:w="16834" w:orient="landscape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spacing w:line="276" w:lineRule="auto"/>
      <w:rPr/>
    </w:pPr>
    <w:r w:rsidDel="00000000" w:rsidR="00000000" w:rsidRPr="00000000">
      <w:rPr>
        <w:rtl w:val="0"/>
      </w:rPr>
    </w:r>
  </w:p>
  <w:tbl>
    <w:tblPr>
      <w:tblStyle w:val="Table4"/>
      <w:tblW w:w="13954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4651.333333333333"/>
      <w:gridCol w:w="4651.333333333333"/>
      <w:gridCol w:w="4651.333333333333"/>
      <w:tblGridChange w:id="0">
        <w:tblGrid>
          <w:gridCol w:w="4651.333333333333"/>
          <w:gridCol w:w="4651.333333333333"/>
          <w:gridCol w:w="4651.333333333333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7A">
          <w:pPr>
            <w:widowControl w:val="0"/>
            <w:spacing w:line="240" w:lineRule="auto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33913" cy="810000"/>
                <wp:effectExtent b="0" l="0" r="0" t="0"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913" cy="810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7B">
          <w:pPr>
            <w:widowControl w:val="0"/>
            <w:spacing w:line="240" w:lineRule="auto"/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806318" cy="810000"/>
                <wp:effectExtent b="0" l="0" r="0" t="0"/>
                <wp:docPr id="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318" cy="810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7C">
          <w:pPr>
            <w:widowControl w:val="0"/>
            <w:spacing w:line="240" w:lineRule="auto"/>
            <w:jc w:val="right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446955" cy="810000"/>
                <wp:effectExtent b="0" l="0" r="0" t="0"/>
                <wp:docPr id="1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6955" cy="810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420" w:hRule="atLeast"/>
        <w:tblHeader w:val="0"/>
      </w:trPr>
      <w:tc>
        <w:tcPr>
          <w:gridSpan w:val="3"/>
          <w:tcBorders>
            <w:top w:color="000000" w:space="0" w:sz="0" w:val="nil"/>
            <w:left w:color="000000" w:space="0" w:sz="0" w:val="nil"/>
            <w:bottom w:color="299626" w:space="0" w:sz="8" w:val="single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7D">
          <w:pPr>
            <w:spacing w:line="276" w:lineRule="auto"/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SERVIÇO PÚBLICO FEDERAL</w:t>
          </w:r>
        </w:p>
        <w:p w:rsidR="00000000" w:rsidDel="00000000" w:rsidP="00000000" w:rsidRDefault="00000000" w:rsidRPr="00000000" w14:paraId="0000007E">
          <w:pPr>
            <w:spacing w:line="276" w:lineRule="auto"/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Ministério da Educação</w:t>
          </w:r>
        </w:p>
        <w:p w:rsidR="00000000" w:rsidDel="00000000" w:rsidP="00000000" w:rsidRDefault="00000000" w:rsidRPr="00000000" w14:paraId="0000007F">
          <w:pPr>
            <w:spacing w:line="276" w:lineRule="auto"/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Instituto Federal de Educação, Ciência e Tecnologia de Alagoas - </w:t>
          </w:r>
          <w:r w:rsidDel="00000000" w:rsidR="00000000" w:rsidRPr="00000000">
            <w:rPr>
              <w:b w:val="1"/>
              <w:i w:val="1"/>
              <w:sz w:val="20"/>
              <w:szCs w:val="20"/>
              <w:rtl w:val="0"/>
            </w:rPr>
            <w:t xml:space="preserve">Campus </w:t>
          </w: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Maragogi</w:t>
          </w:r>
        </w:p>
      </w:tc>
    </w:tr>
  </w:tbl>
  <w:p w:rsidR="00000000" w:rsidDel="00000000" w:rsidP="00000000" w:rsidRDefault="00000000" w:rsidRPr="00000000" w14:paraId="00000082">
    <w:pPr>
      <w:spacing w:line="276" w:lineRule="auto"/>
      <w:rPr>
        <w:i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3">
    <w:pPr>
      <w:rPr>
        <w:sz w:val="6"/>
        <w:szCs w:val="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4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jpg"/><Relationship Id="rId8" Type="http://schemas.openxmlformats.org/officeDocument/2006/relationships/image" Target="media/image3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6.pn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ikLMjihyPvY8dCcGipayLLt0bA==">CgMxLjAaYwoBMBJeClwIARJYCiwxWDg0dGhLOE9MS3J0Zk15aEZoODZhSDZZbnQ3Vjd6WG00Y09nNGlmWVFYRRIKMTA4NzE0NTMxNBoYeFdzSklIUHhJZ1o5Z3B6OTlkWFNrUT09IgISABpjCgExEl4KXAgBElgKLDEyVGpyNlJEYWNWbmgxTVliMmF1ZncwTUY0MVVhYU4zVUtDWFUxeXZsYkcwEgoxMDg3MTQ1MzE0GhhWNXI4eU9lU09hK0xtcGhObTJ1QWFnPT0iAhIAOAByITE3XzJYMjFtdV9idkt0VzI0dVlnX08wemFrclNpSnZD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