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56"/>
          <w:szCs w:val="56"/>
        </w:rPr>
      </w:pPr>
      <w:bookmarkStart w:id="0" w:name="_GoBack"/>
      <w:bookmarkEnd w:id="0"/>
      <w:r>
        <w:rPr/>
        <w:drawing>
          <wp:inline distT="0" distB="0" distL="19050" distR="0">
            <wp:extent cx="2825115" cy="742950"/>
            <wp:effectExtent l="0" t="0" r="0" b="0"/>
            <wp:docPr id="2" name="Imagem 0" descr="GEMPE FINAL 1608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GEMPE FINAL 1608C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3DE7ED80">
                <wp:simplePos x="0" y="0"/>
                <wp:positionH relativeFrom="margin">
                  <wp:posOffset>-88265</wp:posOffset>
                </wp:positionH>
                <wp:positionV relativeFrom="paragraph">
                  <wp:posOffset>-68580</wp:posOffset>
                </wp:positionV>
                <wp:extent cx="7004050" cy="10120630"/>
                <wp:effectExtent l="19050" t="19050" r="26035" b="14605"/>
                <wp:wrapNone/>
                <wp:docPr id="1" name="Retângulo de cantos arredondado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440" cy="10119960"/>
                        </a:xfrm>
                        <a:prstGeom prst="roundRect">
                          <a:avLst>
                            <a:gd name="adj" fmla="val 4317"/>
                          </a:avLst>
                        </a:prstGeom>
                        <a:noFill/>
                        <a:ln w="4428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56"/>
          <w:szCs w:val="56"/>
        </w:rPr>
      </w:pPr>
      <w:r>
        <w:rPr>
          <w:b/>
          <w:sz w:val="56"/>
          <w:szCs w:val="56"/>
        </w:rPr>
        <w:t>PROJETO ESTAÇÕES DA PESQUISA</w:t>
      </w:r>
      <w:r>
        <w:rPr>
          <w:sz w:val="56"/>
          <w:szCs w:val="56"/>
        </w:rPr>
        <w:t>: ano de comemoração dos 10 Anos do GEMPE:</w:t>
      </w:r>
    </w:p>
    <w:p>
      <w:pPr>
        <w:pStyle w:val="Normal"/>
        <w:spacing w:lineRule="auto" w:line="240" w:before="0" w:after="0"/>
        <w:jc w:val="center"/>
        <w:rPr>
          <w:sz w:val="56"/>
          <w:szCs w:val="56"/>
        </w:rPr>
      </w:pPr>
      <w:r>
        <w:rPr>
          <w:sz w:val="56"/>
          <w:szCs w:val="56"/>
        </w:rPr>
        <w:t>10 ANOS DE PESQUISA E DE FORMAÇÃO DE NOVOS PESQUISADORES</w:t>
      </w:r>
    </w:p>
    <w:p>
      <w:pPr>
        <w:pStyle w:val="Normal"/>
        <w:spacing w:lineRule="auto" w:line="240" w:before="0" w:after="60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>PROGRAMAÇÃO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1898"/>
        <w:gridCol w:w="3238"/>
        <w:gridCol w:w="3451"/>
      </w:tblGrid>
      <w:tr>
        <w:trPr/>
        <w:tc>
          <w:tcPr>
            <w:tcW w:w="218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  <w:insideH w:val="single" w:sz="12" w:space="0" w:color="4F6228"/>
              <w:insideV w:val="single" w:sz="12" w:space="0" w:color="4F6228"/>
            </w:tcBorders>
            <w:shd w:color="auto" w:fill="76923C" w:themeFill="accent3" w:themeFillShade="b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DATA</w:t>
            </w:r>
          </w:p>
        </w:tc>
        <w:tc>
          <w:tcPr>
            <w:tcW w:w="1898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  <w:insideH w:val="single" w:sz="12" w:space="0" w:color="4F6228"/>
              <w:insideV w:val="single" w:sz="12" w:space="0" w:color="4F6228"/>
            </w:tcBorders>
            <w:shd w:color="auto" w:fill="76923C" w:themeFill="accent3" w:themeFillShade="b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LOCAL</w:t>
            </w:r>
          </w:p>
        </w:tc>
        <w:tc>
          <w:tcPr>
            <w:tcW w:w="3238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  <w:insideH w:val="single" w:sz="12" w:space="0" w:color="4F6228"/>
              <w:insideV w:val="single" w:sz="12" w:space="0" w:color="4F6228"/>
            </w:tcBorders>
            <w:shd w:color="auto" w:fill="76923C" w:themeFill="accent3" w:themeFillShade="b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PALESTRA</w:t>
            </w:r>
          </w:p>
        </w:tc>
        <w:tc>
          <w:tcPr>
            <w:tcW w:w="345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  <w:insideH w:val="single" w:sz="12" w:space="0" w:color="4F6228"/>
              <w:insideV w:val="single" w:sz="12" w:space="0" w:color="4F6228"/>
            </w:tcBorders>
            <w:shd w:color="auto" w:fill="76923C" w:themeFill="accent3" w:themeFillShade="b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CONVIDADOS</w:t>
            </w:r>
          </w:p>
        </w:tc>
      </w:tr>
      <w:tr>
        <w:trPr/>
        <w:tc>
          <w:tcPr>
            <w:tcW w:w="2184" w:type="dxa"/>
            <w:tcBorders>
              <w:top w:val="single" w:sz="12" w:space="0" w:color="4F6228"/>
              <w:left w:val="single" w:sz="12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30/10/17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Segunda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19h00 às 20H30</w:t>
            </w:r>
          </w:p>
        </w:tc>
        <w:tc>
          <w:tcPr>
            <w:tcW w:w="1898" w:type="dxa"/>
            <w:tcBorders>
              <w:top w:val="single" w:sz="12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Campus Maceió</w:t>
            </w:r>
          </w:p>
        </w:tc>
        <w:tc>
          <w:tcPr>
            <w:tcW w:w="3238" w:type="dxa"/>
            <w:tcBorders>
              <w:top w:val="single" w:sz="12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Metodologias Alternativas de Sala de Aula</w:t>
            </w:r>
          </w:p>
        </w:tc>
        <w:tc>
          <w:tcPr>
            <w:tcW w:w="3451" w:type="dxa"/>
            <w:tcBorders>
              <w:top w:val="single" w:sz="12" w:space="0" w:color="4F6228"/>
              <w:left w:val="single" w:sz="4" w:space="0" w:color="4F6228"/>
              <w:bottom w:val="single" w:sz="4" w:space="0" w:color="4F6228"/>
              <w:right w:val="single" w:sz="12" w:space="0" w:color="4F6228"/>
              <w:insideH w:val="single" w:sz="4" w:space="0" w:color="4F6228"/>
              <w:insideV w:val="single" w:sz="12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Prof. Dr. Antonio Carlos Costa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UFAL</w:t>
            </w:r>
          </w:p>
        </w:tc>
      </w:tr>
      <w:tr>
        <w:trPr/>
        <w:tc>
          <w:tcPr>
            <w:tcW w:w="2184" w:type="dxa"/>
            <w:tcBorders>
              <w:top w:val="single" w:sz="4" w:space="0" w:color="4F6228"/>
              <w:left w:val="single" w:sz="12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07/11/17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Terça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19h00 às 20H30</w:t>
            </w:r>
          </w:p>
        </w:tc>
        <w:tc>
          <w:tcPr>
            <w:tcW w:w="189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Campus Maceió</w:t>
            </w:r>
          </w:p>
        </w:tc>
        <w:tc>
          <w:tcPr>
            <w:tcW w:w="323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Ambientes de Livre Aprendizagem</w:t>
            </w:r>
          </w:p>
        </w:tc>
        <w:tc>
          <w:tcPr>
            <w:tcW w:w="345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12" w:space="0" w:color="4F6228"/>
              <w:insideH w:val="single" w:sz="4" w:space="0" w:color="4F6228"/>
              <w:insideV w:val="single" w:sz="12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Profs. Ms. Ezequiel Müller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IFAL/Penedo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Marcelo de Assis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IFAL/Maceió</w:t>
            </w:r>
          </w:p>
        </w:tc>
      </w:tr>
      <w:tr>
        <w:trPr/>
        <w:tc>
          <w:tcPr>
            <w:tcW w:w="2184" w:type="dxa"/>
            <w:tcBorders>
              <w:top w:val="single" w:sz="4" w:space="0" w:color="4F6228"/>
              <w:left w:val="single" w:sz="12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16/11/17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Quinta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19h00 às 20H30</w:t>
            </w:r>
          </w:p>
        </w:tc>
        <w:tc>
          <w:tcPr>
            <w:tcW w:w="189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Campus Maceió</w:t>
            </w:r>
          </w:p>
        </w:tc>
        <w:tc>
          <w:tcPr>
            <w:tcW w:w="323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Racismo e alienação</w:t>
            </w:r>
          </w:p>
        </w:tc>
        <w:tc>
          <w:tcPr>
            <w:tcW w:w="345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12" w:space="0" w:color="4F6228"/>
              <w:insideH w:val="single" w:sz="4" w:space="0" w:color="4F6228"/>
              <w:insideV w:val="single" w:sz="12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Prof. Ms. UELBER SILVA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UFAL</w:t>
            </w:r>
          </w:p>
        </w:tc>
      </w:tr>
      <w:tr>
        <w:trPr/>
        <w:tc>
          <w:tcPr>
            <w:tcW w:w="2184" w:type="dxa"/>
            <w:tcBorders>
              <w:top w:val="single" w:sz="4" w:space="0" w:color="4F6228"/>
              <w:left w:val="single" w:sz="12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23/11/17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Quinta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19h00 às 20H30</w:t>
            </w:r>
          </w:p>
        </w:tc>
        <w:tc>
          <w:tcPr>
            <w:tcW w:w="189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Campus Maceió</w:t>
            </w:r>
          </w:p>
        </w:tc>
        <w:tc>
          <w:tcPr>
            <w:tcW w:w="323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  <w:insideH w:val="single" w:sz="4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 Papel da Literatura na Formação Humana</w:t>
            </w:r>
          </w:p>
        </w:tc>
        <w:tc>
          <w:tcPr>
            <w:tcW w:w="345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12" w:space="0" w:color="4F6228"/>
              <w:insideH w:val="single" w:sz="4" w:space="0" w:color="4F6228"/>
              <w:insideV w:val="single" w:sz="12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Profa. Dra. Enaura Q. R. e Silva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Acad. Letras Al.</w:t>
            </w:r>
          </w:p>
        </w:tc>
      </w:tr>
      <w:tr>
        <w:trPr/>
        <w:tc>
          <w:tcPr>
            <w:tcW w:w="2184" w:type="dxa"/>
            <w:tcBorders>
              <w:top w:val="single" w:sz="4" w:space="0" w:color="4F6228"/>
              <w:left w:val="single" w:sz="12" w:space="0" w:color="4F6228"/>
              <w:bottom w:val="single" w:sz="12" w:space="0" w:color="4F6228"/>
              <w:right w:val="single" w:sz="4" w:space="0" w:color="4F6228"/>
              <w:insideH w:val="single" w:sz="12" w:space="0" w:color="4F6228"/>
              <w:insideV w:val="single" w:sz="4" w:space="0" w:color="4F6228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01/12/17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Sexta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19h00 às 20H30</w:t>
            </w:r>
          </w:p>
        </w:tc>
        <w:tc>
          <w:tcPr>
            <w:tcW w:w="1898" w:type="dxa"/>
            <w:tcBorders>
              <w:top w:val="single" w:sz="4" w:space="0" w:color="4F6228"/>
              <w:left w:val="single" w:sz="4" w:space="0" w:color="4F6228"/>
              <w:bottom w:val="single" w:sz="12" w:space="0" w:color="4F6228"/>
              <w:right w:val="single" w:sz="4" w:space="0" w:color="4F6228"/>
              <w:insideH w:val="single" w:sz="12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Campus Maceió</w:t>
            </w:r>
          </w:p>
        </w:tc>
        <w:tc>
          <w:tcPr>
            <w:tcW w:w="3238" w:type="dxa"/>
            <w:tcBorders>
              <w:top w:val="single" w:sz="4" w:space="0" w:color="4F6228"/>
              <w:left w:val="single" w:sz="4" w:space="0" w:color="4F6228"/>
              <w:bottom w:val="single" w:sz="12" w:space="0" w:color="4F6228"/>
              <w:right w:val="single" w:sz="4" w:space="0" w:color="4F6228"/>
              <w:insideH w:val="single" w:sz="12" w:space="0" w:color="4F6228"/>
              <w:insideV w:val="single" w:sz="4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Filosofia da Técnica</w:t>
            </w:r>
          </w:p>
        </w:tc>
        <w:tc>
          <w:tcPr>
            <w:tcW w:w="3451" w:type="dxa"/>
            <w:tcBorders>
              <w:top w:val="single" w:sz="4" w:space="0" w:color="4F6228"/>
              <w:left w:val="single" w:sz="4" w:space="0" w:color="4F6228"/>
              <w:bottom w:val="single" w:sz="12" w:space="0" w:color="4F6228"/>
              <w:right w:val="single" w:sz="12" w:space="0" w:color="4F6228"/>
              <w:insideH w:val="single" w:sz="12" w:space="0" w:color="4F6228"/>
              <w:insideV w:val="single" w:sz="12" w:space="0" w:color="4F6228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Profa. Dra. Ana Monique Moura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UFPB</w:t>
            </w:r>
          </w:p>
        </w:tc>
      </w:tr>
    </w:tbl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472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6791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9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38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679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570E-068B-4E41-9E60-A32FCA00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2017-10-15T05:07:00Z</dcterms:created>
  <dc:creator>Adriana Paula Quixabeira</dc:creator>
  <dc:language>pt-BR</dc:language>
  <cp:lastModifiedBy>WilsonTS</cp:lastModifiedBy>
  <dcterms:modified xsi:type="dcterms:W3CDTF">2017-10-18T23:21:00Z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