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MINUTA DE TERMO DE COMPROMISSO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INSTITUTO FEDERAL DE ALAGOAS – CAMPUS BENEDITO BENTES,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autarquia federal vinculada ao Ministério da Educação, inscrito no CNPJ sob o nº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10.825.373/0001-55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com sede na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cidade de Maceió, inscrita no CNPJ sob n° 10.825.373/0001-55 representada neste ato pelo/a Diretor/a-Geral o/a Senhor Senhor Alexandre Bonfim Barros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portador da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Matrícula Funcional SIAPE nº 1812381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doravante denominada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IFAL – CAMPUS BENEDITO BENTES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e por outro lado o (a) Sr.(a) .............................., (nome do grupo formal ou fornecedor individual), situado à Av. ........., nº......, em ............./....., inscrita no CNPJ sob nº ..............., (se grupo formal), ou CPF sob nº (se grupos informais e fornecedor individual), doravante denominado (a)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COMPROMITENTE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fundamentados nas disposições da Lei Federal n° 11.947, de 16/06/2009, alterada pela Lei nº 14.660, de 23/2023,e Resoluções vigentes do FNDE, do edital de chamada pública nº 01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de 07/07/2025;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 subsidiariamente a Lei Federal nº 14.133, de 01/04/2021 e Instruções Normativas afins, aplicando-se lhes, supletivamente, os princípios da teoria geral dos contratos e as disposições de direito privado, firmam 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Termo de Compromisso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mediante as cláusulas que seguem: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PRIMEIRA: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Tem por objeto 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Termo de Compromisso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seleção de agricultores familiares e de empreendedores familiares rurais ou de suas organizações e os respectivos gêneros alimentícios, nos termos da Lei n.º 11.947/2009, e Resolução FNDE/CD n.º 06/2020 com suas alterações, nas condições estabelecidas no edital de chamada pública nº...., de .../..../202..., e seus anexos, a qual fica fazendo parte integrante do presente termo de compromisso, independentemente de anexação ou transcrição. 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DOS PREÇOS DE AQUISIÇÃO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SEGUNDA: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 compromitente deverá praticar os preços lançados em suas tabelas quando fornecerem os produtos à empresa contratada pelo IFAL para fornecimento de refeições.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PARÁGRAFO PRIMEIRO: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Caso os preços, por questão de mercado, não possam ser praticados, o compromitente deverá apresentar justificativa.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PARÁGRAFO SEGUNDO: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Havendo variação de preços,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será garantida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revisão destes, conforme condições estabelecidas no edital de chamada pública nº...., de .../..../202..., e seus anexos.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TERCEIRA: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vigência do termo será de 12 (doze) meses contados da homologação do resultado do edital de chamada pública nº...., de .../..../202..., e seus anexos, prorrogável por até 10 anos, na forma dos artigos 106 e 107 da Lei n° 14.133, de 2021. 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DAS OBRIGAÇÕES DO COMPROMITENTE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QUARTA: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Constituem Obrigações da Compromitente: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Responder, por todas as despesas decorrente da execução do objeto e por outras correlatas, tais como frete, obrigações trabalhistas, seguros de acidentes, encargos fiscais e comerciais, encargos sociais, tributos e emolumentos e outras que porventura venham a ser criadas e exigidas pelo Poder Público;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Respeitar as normas e procedimentos de controle interno, inclusive de acesso às dependências do IFAL;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Responder pelos danos causados diretamente à empresa contratada pelo IFAL, ao IFAL, ou a terceiros, decorrentes de sua culpa ou dolo, não excluindo ou reduzindo dessa possibilidade a fiscalização ou o acompanhamento pelo IFAL;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Efetuar a troca dos produtos que não corresponderem às especificações do objeto, no prazo estipulado pela empresa contratada pelo IFAL;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Comunicar à empresa contratada pelo IFAL qualquer anormalidade constatada e prestar os esclarecimentos solicitados;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Receber o pedido e efetuar o fornecimento do objeto, no prazo e local estabelecidos no edital de chamada pública nº...., de .../..../202..., e seus anexos, e nas condições constantes da proposta apresentada e aceita pela empresa contratada pelo IFAL;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Os produtos alimentícios deverão atender, observadas especificações constantes no edital de chamada pública nº...., de .../..../202..., e seus anexos, bem como de nossa legislação de regência;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Os alimentos do objeto da Chamada Pública devem ser obrigatoriamente, originários da produção dos agricultores familiares e de empreendedores familiares rurais ou de suas organizações proponente;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O limite individual de venda do Agricultor Familiar deverá respeitar o valor máximo determinado em lei;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 Atender todas as especificações e obrigações do edital de chamada pública nº...., de .../..../202..., e seus anexos. 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DAS OBRIGAÇÕES DO IFAL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QUINTA: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Constituem Obrigações do IFAL: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Permitir acesso da compromitente às dependências do Campus XXX/IFAL para entrega dos gêneros alimentícios;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Prestar as informações e os esclarecimentos pertinentes que venham a ser solicitados pela compromitente. 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 PUBLICAÇÃO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SEXTA: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publicação do presente Termo de Compromisso deverá ser providenciada pelo IFAL em até ..... dias subsequente ao da sua assinatura, em seu sítio eletrônico oficial. 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DISPOSIÇÕES FINAIS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SÉTIMA: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Na contagem dos prazos estabelecidos neste Termo de Compromisso, excluir-se-á o dia do início e incluir-se-á o do vencimento. Somente se iniciam e vencem os prazos em dias de expediente no IFAL.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OITAVA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As comunicações com o compromitente e a empresa contratada pelo IFAL poderão ser feitas por meio eletrônico (e-mail) sendo válidas para todos os efeitos legais. 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 FORO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NONA: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Fica eleito o Foro da Justiça Federal – Seção Judiciária de Alagoas, em XXX, para dirimir quaisquer litígios oriundos deste Termo de Compromisso.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E, por estarem de acordo com as cláusulas e condições ajustadas firmam o presente Termo em 02 (duas) vias de igual teor, forma e data.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XXXXXXX- AL, _____ de _________________________ de 202__. 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Representante do IFAL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Representante da Compromitente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025"/>
      </w:tabs>
      <w:spacing w:after="0" w:line="240" w:lineRule="auto"/>
      <w:rPr/>
    </w:pPr>
    <w:r w:rsidDel="00000000" w:rsidR="00000000" w:rsidRPr="00000000">
      <w:rPr>
        <w:rtl w:val="0"/>
      </w:rPr>
      <w:t xml:space="preserve">_____________________________________________________________________________</w:t>
      <w:tab/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4252" w:hanging="4252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4252" w:hanging="425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Rua Dr. Odilon Vasconcelos, 103, Jatiúca – Maceió/AL. CEP: 57035-350.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4252" w:hanging="4252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Telefone: (82) 3194-1150. www.ifal.edu.br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b w:val="1"/>
        <w:color w:val="548dd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288925</wp:posOffset>
          </wp:positionH>
          <wp:positionV relativeFrom="paragraph">
            <wp:posOffset>73660</wp:posOffset>
          </wp:positionV>
          <wp:extent cx="695960" cy="752475"/>
          <wp:effectExtent b="0" l="0" r="0" t="0"/>
          <wp:wrapSquare wrapText="bothSides" distB="0" distT="0" distL="0" distR="0"/>
          <wp:docPr id="13259243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960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2359342</wp:posOffset>
          </wp:positionH>
          <wp:positionV relativeFrom="paragraph">
            <wp:posOffset>635</wp:posOffset>
          </wp:positionV>
          <wp:extent cx="681355" cy="681355"/>
          <wp:effectExtent b="0" l="0" r="0" t="0"/>
          <wp:wrapSquare wrapText="bothSides" distB="0" distT="0" distL="0" distR="0"/>
          <wp:docPr id="132592439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355" cy="6813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3935095</wp:posOffset>
          </wp:positionH>
          <wp:positionV relativeFrom="paragraph">
            <wp:posOffset>-209546</wp:posOffset>
          </wp:positionV>
          <wp:extent cx="1759585" cy="1056005"/>
          <wp:effectExtent b="0" l="0" r="0" t="0"/>
          <wp:wrapSquare wrapText="bothSides" distB="0" distT="0" distL="0" distR="0"/>
          <wp:docPr id="13259243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9585" cy="1056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2160" w:firstLine="72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                                          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SERVIÇO PÚBLICO FEDERAL</w:t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Instituto Federal de Alagoas – IFAL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ff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Campus Benedito Bentes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Arial" w:cs="Arial" w:eastAsia="Arial" w:hAnsi="Arial"/>
      <w:b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elanormal"/>
    <w:tblPr>
      <w:tblStyleRowBandSize w:val="1"/>
      <w:tblStyleColBandSize w:val="1"/>
      <w:tblInd w:w="0.0" w:type="nil"/>
    </w:tblPr>
  </w:style>
  <w:style w:type="paragraph" w:styleId="Cabealho">
    <w:name w:val="header"/>
    <w:basedOn w:val="Normal"/>
    <w:link w:val="CabealhoChar"/>
    <w:uiPriority w:val="99"/>
    <w:unhideWhenUsed w:val="1"/>
    <w:rsid w:val="003B399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B3993"/>
  </w:style>
  <w:style w:type="paragraph" w:styleId="Rodap">
    <w:name w:val="footer"/>
    <w:basedOn w:val="Normal"/>
    <w:link w:val="RodapChar"/>
    <w:uiPriority w:val="99"/>
    <w:unhideWhenUsed w:val="1"/>
    <w:rsid w:val="003B399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B3993"/>
  </w:style>
  <w:style w:type="paragraph" w:styleId="PargrafodaLista">
    <w:name w:val="List Paragraph"/>
    <w:basedOn w:val="Normal"/>
    <w:uiPriority w:val="34"/>
    <w:qFormat w:val="1"/>
    <w:rsid w:val="00385C25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C512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5125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512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5125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51258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684E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table" w:styleId="TableNormal1" w:customStyle="1">
    <w:name w:val="Table Normal1"/>
    <w:rsid w:val="00CB107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mFjzEGpUwkrrtgGzurZp6xlVw==">CgMxLjA4AHIhMWJHNEswWlhFSy1IVVFERnlYSzFCV0RaSXo5MEdaVXJP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2025-06-06T12:51:00Z</dcterms:created>
  <dc:creator>Lidiane Almeida Pereira</dc:creator>
</cp:coreProperties>
</file>